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CDE41" w14:textId="3C9E83B8" w:rsidR="00822925" w:rsidRPr="00E26CC8" w:rsidRDefault="00EE39EE" w:rsidP="00E26CC8">
      <w:pPr>
        <w:jc w:val="center"/>
        <w:rPr>
          <w:rFonts w:ascii="Arial" w:hAnsi="Arial"/>
          <w:b/>
        </w:rPr>
      </w:pPr>
      <w:r w:rsidRPr="00E26CC8">
        <w:rPr>
          <w:rFonts w:ascii="Arial" w:hAnsi="Arial"/>
          <w:b/>
        </w:rPr>
        <w:t>Psychologues, acteurs de santé publique ?</w:t>
      </w:r>
    </w:p>
    <w:p w14:paraId="16F76218" w14:textId="77777777" w:rsidR="007051FB" w:rsidRPr="00E26CC8" w:rsidRDefault="007051FB" w:rsidP="00E26CC8">
      <w:pPr>
        <w:jc w:val="both"/>
        <w:rPr>
          <w:rFonts w:ascii="Arial" w:hAnsi="Arial"/>
        </w:rPr>
      </w:pPr>
    </w:p>
    <w:p w14:paraId="2B7AFD93" w14:textId="24848155" w:rsidR="007051FB" w:rsidRPr="00E26CC8" w:rsidRDefault="00E26CC8" w:rsidP="00E26CC8">
      <w:pPr>
        <w:jc w:val="both"/>
        <w:rPr>
          <w:rFonts w:ascii="Arial" w:hAnsi="Arial"/>
        </w:rPr>
      </w:pPr>
      <w:r>
        <w:rPr>
          <w:rFonts w:ascii="Arial" w:hAnsi="Arial"/>
        </w:rPr>
        <w:t>Connaissant mon goû</w:t>
      </w:r>
      <w:r w:rsidR="007051FB" w:rsidRPr="00E26CC8">
        <w:rPr>
          <w:rFonts w:ascii="Arial" w:hAnsi="Arial"/>
        </w:rPr>
        <w:t xml:space="preserve">t pour commenter et mettre en perspective ce qui arrive à la profession de psychologue et mon intérêt pour la notion de santé publique, les organisateurs de ces journées m’ont laissé carte </w:t>
      </w:r>
      <w:r w:rsidR="00F313CE" w:rsidRPr="00E26CC8">
        <w:rPr>
          <w:rFonts w:ascii="Arial" w:hAnsi="Arial"/>
        </w:rPr>
        <w:t>blanche à condition d’ouvrir à des possibles</w:t>
      </w:r>
      <w:r w:rsidR="007051FB" w:rsidRPr="00E26CC8">
        <w:rPr>
          <w:rFonts w:ascii="Arial" w:hAnsi="Arial"/>
        </w:rPr>
        <w:t>. C’est donc ce à quoi je vais m’essayer aujourd’hui.</w:t>
      </w:r>
    </w:p>
    <w:p w14:paraId="2D5FE7FB" w14:textId="77777777" w:rsidR="009C2C67" w:rsidRPr="00E26CC8" w:rsidRDefault="009C2C67" w:rsidP="00E26CC8">
      <w:pPr>
        <w:jc w:val="both"/>
        <w:rPr>
          <w:rFonts w:ascii="Arial" w:hAnsi="Arial"/>
        </w:rPr>
      </w:pPr>
    </w:p>
    <w:p w14:paraId="3A376DD8" w14:textId="3FEFFCD8" w:rsidR="009C2C67" w:rsidRPr="00E26CC8" w:rsidRDefault="009C2C67" w:rsidP="00E26CC8">
      <w:pPr>
        <w:jc w:val="both"/>
        <w:rPr>
          <w:rFonts w:ascii="Arial" w:hAnsi="Arial"/>
        </w:rPr>
      </w:pPr>
      <w:r w:rsidRPr="00E26CC8">
        <w:rPr>
          <w:rFonts w:ascii="Arial" w:hAnsi="Arial"/>
        </w:rPr>
        <w:t>Cette carte blanche m’a donné l’occasion de réaliser que l’idée que je me faisais de la santé publique avait pris la place d’un horizon, d’une perspective. Comme une issue aux paradoxes auxquels les professionnels de la psychologie se trouvent confrontés.</w:t>
      </w:r>
    </w:p>
    <w:p w14:paraId="46ED9E81" w14:textId="77777777" w:rsidR="009C2C67" w:rsidRPr="00E26CC8" w:rsidRDefault="009C2C67" w:rsidP="00E26CC8">
      <w:pPr>
        <w:jc w:val="both"/>
        <w:rPr>
          <w:rFonts w:ascii="Arial" w:hAnsi="Arial"/>
        </w:rPr>
      </w:pPr>
    </w:p>
    <w:p w14:paraId="4BA289D7" w14:textId="6FAA66C2" w:rsidR="00781133" w:rsidRPr="00E26CC8" w:rsidRDefault="00781133" w:rsidP="00E26CC8">
      <w:pPr>
        <w:jc w:val="both"/>
        <w:rPr>
          <w:rFonts w:ascii="Arial" w:hAnsi="Arial"/>
        </w:rPr>
      </w:pPr>
      <w:r w:rsidRPr="00E26CC8">
        <w:rPr>
          <w:rFonts w:ascii="Arial" w:hAnsi="Arial"/>
        </w:rPr>
        <w:t xml:space="preserve">Premier paradoxe, celui du recours aux psychologues formulé par les pouvoirs publics, y compris au plus haut niveau de </w:t>
      </w:r>
      <w:r w:rsidR="00E26CC8">
        <w:rPr>
          <w:rFonts w:ascii="Arial" w:hAnsi="Arial"/>
        </w:rPr>
        <w:t>l’E</w:t>
      </w:r>
      <w:r w:rsidR="00F313CE" w:rsidRPr="00E26CC8">
        <w:rPr>
          <w:rFonts w:ascii="Arial" w:hAnsi="Arial"/>
        </w:rPr>
        <w:t>tat. A</w:t>
      </w:r>
      <w:r w:rsidRPr="00E26CC8">
        <w:rPr>
          <w:rFonts w:ascii="Arial" w:hAnsi="Arial"/>
        </w:rPr>
        <w:t xml:space="preserve">ppel </w:t>
      </w:r>
      <w:r w:rsidR="00F313CE" w:rsidRPr="00E26CC8">
        <w:rPr>
          <w:rFonts w:ascii="Arial" w:hAnsi="Arial"/>
        </w:rPr>
        <w:t xml:space="preserve">vertueux, mais </w:t>
      </w:r>
      <w:r w:rsidRPr="00E26CC8">
        <w:rPr>
          <w:rFonts w:ascii="Arial" w:hAnsi="Arial"/>
        </w:rPr>
        <w:t>aussitôt assorti de mesures jugées à la fois inadéquates et inacceptables par une grande majorité de professionnels, ainsi qu‘en témoigne le mouvement d’oppositi</w:t>
      </w:r>
      <w:r w:rsidR="00935360" w:rsidRPr="00E26CC8">
        <w:rPr>
          <w:rFonts w:ascii="Arial" w:hAnsi="Arial"/>
        </w:rPr>
        <w:t xml:space="preserve">on suscité par « mon psy ». A ma connaissance c’est </w:t>
      </w:r>
      <w:r w:rsidRPr="00E26CC8">
        <w:rPr>
          <w:rFonts w:ascii="Arial" w:hAnsi="Arial"/>
        </w:rPr>
        <w:t xml:space="preserve">la première fois </w:t>
      </w:r>
      <w:r w:rsidR="00935360" w:rsidRPr="00E26CC8">
        <w:rPr>
          <w:rFonts w:ascii="Arial" w:hAnsi="Arial"/>
        </w:rPr>
        <w:t xml:space="preserve">que </w:t>
      </w:r>
      <w:r w:rsidRPr="00E26CC8">
        <w:rPr>
          <w:rFonts w:ascii="Arial" w:hAnsi="Arial"/>
        </w:rPr>
        <w:t xml:space="preserve">dans des manifestations de psychologues a été scandé </w:t>
      </w:r>
      <w:r w:rsidR="00935360" w:rsidRPr="00E26CC8">
        <w:rPr>
          <w:rFonts w:ascii="Arial" w:hAnsi="Arial"/>
        </w:rPr>
        <w:t xml:space="preserve">le </w:t>
      </w:r>
      <w:r w:rsidRPr="00E26CC8">
        <w:rPr>
          <w:rFonts w:ascii="Arial" w:hAnsi="Arial"/>
        </w:rPr>
        <w:t>« refu</w:t>
      </w:r>
      <w:r w:rsidR="00935360" w:rsidRPr="00E26CC8">
        <w:rPr>
          <w:rFonts w:ascii="Arial" w:hAnsi="Arial"/>
        </w:rPr>
        <w:t xml:space="preserve">s de la prescription médicale » pour accéder aux psychologues. </w:t>
      </w:r>
    </w:p>
    <w:p w14:paraId="358ED6A5" w14:textId="77777777" w:rsidR="00781133" w:rsidRPr="00E26CC8" w:rsidRDefault="00781133" w:rsidP="00E26CC8">
      <w:pPr>
        <w:jc w:val="both"/>
        <w:rPr>
          <w:rFonts w:ascii="Arial" w:hAnsi="Arial"/>
        </w:rPr>
      </w:pPr>
    </w:p>
    <w:p w14:paraId="43CD541A" w14:textId="47952A84" w:rsidR="00781133" w:rsidRPr="00E26CC8" w:rsidRDefault="00781133" w:rsidP="00E26CC8">
      <w:pPr>
        <w:jc w:val="both"/>
        <w:rPr>
          <w:rFonts w:ascii="Arial" w:hAnsi="Arial"/>
        </w:rPr>
      </w:pPr>
      <w:r w:rsidRPr="00E26CC8">
        <w:rPr>
          <w:rFonts w:ascii="Arial" w:hAnsi="Arial"/>
        </w:rPr>
        <w:t>Second paradoxe, celui d’une considérable rénovation du système de santé, mais qui</w:t>
      </w:r>
      <w:r w:rsidR="00E26CC8">
        <w:rPr>
          <w:rFonts w:ascii="Arial" w:hAnsi="Arial"/>
        </w:rPr>
        <w:t>,</w:t>
      </w:r>
      <w:r w:rsidRPr="00E26CC8">
        <w:rPr>
          <w:rFonts w:ascii="Arial" w:hAnsi="Arial"/>
        </w:rPr>
        <w:t xml:space="preserve"> en fait de renouveau</w:t>
      </w:r>
      <w:r w:rsidR="00E26CC8">
        <w:rPr>
          <w:rFonts w:ascii="Arial" w:hAnsi="Arial"/>
        </w:rPr>
        <w:t xml:space="preserve">, </w:t>
      </w:r>
      <w:r w:rsidRPr="00E26CC8">
        <w:rPr>
          <w:rFonts w:ascii="Arial" w:hAnsi="Arial"/>
        </w:rPr>
        <w:t>abouti</w:t>
      </w:r>
      <w:r w:rsidR="00E26CC8">
        <w:rPr>
          <w:rFonts w:ascii="Arial" w:hAnsi="Arial"/>
        </w:rPr>
        <w:t>t</w:t>
      </w:r>
      <w:r w:rsidRPr="00E26CC8">
        <w:rPr>
          <w:rFonts w:ascii="Arial" w:hAnsi="Arial"/>
        </w:rPr>
        <w:t xml:space="preserve"> en ce qui concerne les psychologues à une profonde régression qui fait que 35 ans après la loi sur le Titre professionnel, les psychologues se trouvent épinglés comme des techniciens supérieurs pour le dépistage des troubles du neuro-développement, ou comme des supplétifs médicaux par « mon psy » et qu’est profilée </w:t>
      </w:r>
      <w:r w:rsidR="009842CD" w:rsidRPr="00E26CC8">
        <w:rPr>
          <w:rFonts w:ascii="Arial" w:hAnsi="Arial"/>
        </w:rPr>
        <w:t>une sixième année optionnelle,</w:t>
      </w:r>
      <w:r w:rsidRPr="00E26CC8">
        <w:rPr>
          <w:rFonts w:ascii="Arial" w:hAnsi="Arial"/>
        </w:rPr>
        <w:t> labellisée</w:t>
      </w:r>
      <w:r w:rsidR="009842CD" w:rsidRPr="00E26CC8">
        <w:rPr>
          <w:rFonts w:ascii="Arial" w:hAnsi="Arial"/>
        </w:rPr>
        <w:t>,</w:t>
      </w:r>
      <w:r w:rsidR="00935360" w:rsidRPr="00E26CC8">
        <w:rPr>
          <w:rFonts w:ascii="Arial" w:hAnsi="Arial"/>
        </w:rPr>
        <w:t xml:space="preserve"> sans correspondance aux grades universitaires LMD,…</w:t>
      </w:r>
      <w:r w:rsidRPr="00E26CC8">
        <w:rPr>
          <w:rFonts w:ascii="Arial" w:hAnsi="Arial"/>
        </w:rPr>
        <w:t xml:space="preserve"> pour leur permettre de rejoindre les professionnels de santé.</w:t>
      </w:r>
    </w:p>
    <w:p w14:paraId="37205352" w14:textId="77777777" w:rsidR="00781133" w:rsidRPr="00E26CC8" w:rsidRDefault="00781133" w:rsidP="00E26CC8">
      <w:pPr>
        <w:jc w:val="both"/>
        <w:rPr>
          <w:rFonts w:ascii="Arial" w:hAnsi="Arial"/>
        </w:rPr>
      </w:pPr>
    </w:p>
    <w:p w14:paraId="6E293D83" w14:textId="74C3C8E0" w:rsidR="00781133" w:rsidRPr="00E26CC8" w:rsidRDefault="00781133" w:rsidP="00E26CC8">
      <w:pPr>
        <w:jc w:val="both"/>
        <w:rPr>
          <w:rFonts w:ascii="Arial" w:hAnsi="Arial"/>
        </w:rPr>
      </w:pPr>
      <w:r w:rsidRPr="00E26CC8">
        <w:rPr>
          <w:rFonts w:ascii="Arial" w:hAnsi="Arial"/>
        </w:rPr>
        <w:t xml:space="preserve">A ces deux paradoxes il faudrait ajouter </w:t>
      </w:r>
      <w:r w:rsidR="009C2C67" w:rsidRPr="00E26CC8">
        <w:rPr>
          <w:rFonts w:ascii="Arial" w:hAnsi="Arial"/>
        </w:rPr>
        <w:t xml:space="preserve">en corrélat </w:t>
      </w:r>
      <w:r w:rsidRPr="00E26CC8">
        <w:rPr>
          <w:rFonts w:ascii="Arial" w:hAnsi="Arial"/>
        </w:rPr>
        <w:t>la question de savoir quel sens donner à cette salve de mesures venant après un aussi long temps d’apparent désintérêt des pouvoirs publics à l’endroit des psychologues. Interrogation pas si anodine car elle pourrait bien nous éclairer sur la conjoncture que nous déplorons et à laquelle les psychologues sont confrontés depuis quelques temps.</w:t>
      </w:r>
    </w:p>
    <w:p w14:paraId="4AC3305D" w14:textId="6CD7763E" w:rsidR="00EB5726" w:rsidRPr="00E26CC8" w:rsidRDefault="00EB5726" w:rsidP="00E26CC8">
      <w:pPr>
        <w:jc w:val="both"/>
        <w:rPr>
          <w:rFonts w:ascii="Arial" w:hAnsi="Arial"/>
        </w:rPr>
      </w:pPr>
    </w:p>
    <w:p w14:paraId="76424C5D" w14:textId="6878767B" w:rsidR="00B02B3F" w:rsidRPr="00E26CC8" w:rsidRDefault="00B02B3F" w:rsidP="00E26CC8">
      <w:pPr>
        <w:jc w:val="center"/>
        <w:rPr>
          <w:rFonts w:ascii="Arial" w:hAnsi="Arial"/>
          <w:i/>
        </w:rPr>
      </w:pPr>
      <w:r w:rsidRPr="00E26CC8">
        <w:rPr>
          <w:rFonts w:ascii="Arial" w:hAnsi="Arial"/>
          <w:i/>
        </w:rPr>
        <w:t>Une rénovation du système de santé sans les psychologues</w:t>
      </w:r>
    </w:p>
    <w:p w14:paraId="3D9722EC" w14:textId="77777777" w:rsidR="00EB5726" w:rsidRPr="00E26CC8" w:rsidRDefault="00EB5726" w:rsidP="00E26CC8">
      <w:pPr>
        <w:jc w:val="both"/>
        <w:rPr>
          <w:rFonts w:ascii="Arial" w:hAnsi="Arial"/>
        </w:rPr>
      </w:pPr>
    </w:p>
    <w:p w14:paraId="6A237C97" w14:textId="75B8AF2F" w:rsidR="00EB5726" w:rsidRPr="00E26CC8" w:rsidRDefault="00EB5726" w:rsidP="00E26CC8">
      <w:pPr>
        <w:jc w:val="both"/>
        <w:rPr>
          <w:rFonts w:ascii="Arial" w:hAnsi="Arial"/>
        </w:rPr>
      </w:pPr>
      <w:r w:rsidRPr="00E26CC8">
        <w:rPr>
          <w:rFonts w:ascii="Arial" w:hAnsi="Arial"/>
        </w:rPr>
        <w:t>En fait un certain nombre d’indices signalent que le cycle de réformes successives</w:t>
      </w:r>
      <w:r w:rsidR="00DF5258" w:rsidRPr="00E26CC8">
        <w:rPr>
          <w:rFonts w:ascii="Arial" w:hAnsi="Arial"/>
        </w:rPr>
        <w:t>,</w:t>
      </w:r>
      <w:r w:rsidRPr="00E26CC8">
        <w:rPr>
          <w:rFonts w:ascii="Arial" w:hAnsi="Arial"/>
        </w:rPr>
        <w:t xml:space="preserve"> liées au domaine de la santé </w:t>
      </w:r>
      <w:r w:rsidR="00DF5258" w:rsidRPr="00E26CC8">
        <w:rPr>
          <w:rFonts w:ascii="Arial" w:hAnsi="Arial"/>
        </w:rPr>
        <w:t xml:space="preserve">et </w:t>
      </w:r>
      <w:r w:rsidRPr="00E26CC8">
        <w:rPr>
          <w:rFonts w:ascii="Arial" w:hAnsi="Arial"/>
        </w:rPr>
        <w:t>commencé</w:t>
      </w:r>
      <w:r w:rsidR="00DF5258" w:rsidRPr="00E26CC8">
        <w:rPr>
          <w:rFonts w:ascii="Arial" w:hAnsi="Arial"/>
        </w:rPr>
        <w:t>es</w:t>
      </w:r>
      <w:r w:rsidRPr="00E26CC8">
        <w:rPr>
          <w:rFonts w:ascii="Arial" w:hAnsi="Arial"/>
        </w:rPr>
        <w:t xml:space="preserve"> dans les années 1970</w:t>
      </w:r>
      <w:r w:rsidR="00DF5258" w:rsidRPr="00E26CC8">
        <w:rPr>
          <w:rFonts w:ascii="Arial" w:hAnsi="Arial"/>
        </w:rPr>
        <w:t>,</w:t>
      </w:r>
      <w:r w:rsidRPr="00E26CC8">
        <w:rPr>
          <w:rFonts w:ascii="Arial" w:hAnsi="Arial"/>
        </w:rPr>
        <w:t xml:space="preserve"> soit en passe de se clore. </w:t>
      </w:r>
      <w:r w:rsidR="0074688B" w:rsidRPr="00E26CC8">
        <w:rPr>
          <w:rFonts w:ascii="Arial" w:hAnsi="Arial"/>
        </w:rPr>
        <w:t>Et c</w:t>
      </w:r>
      <w:r w:rsidR="00DF5258" w:rsidRPr="00E26CC8">
        <w:rPr>
          <w:rFonts w:ascii="Arial" w:hAnsi="Arial"/>
        </w:rPr>
        <w:t>omme chacun ici le sait, les psychologues, hormis quelques tentatives inabouties, en ont été tenu</w:t>
      </w:r>
      <w:r w:rsidR="00E26CC8">
        <w:rPr>
          <w:rFonts w:ascii="Arial" w:hAnsi="Arial"/>
        </w:rPr>
        <w:t>s</w:t>
      </w:r>
      <w:r w:rsidR="00DF5258" w:rsidRPr="00E26CC8">
        <w:rPr>
          <w:rFonts w:ascii="Arial" w:hAnsi="Arial"/>
        </w:rPr>
        <w:t xml:space="preserve"> à l’écart. Pas assez métabolisable</w:t>
      </w:r>
      <w:r w:rsidR="00056BC8" w:rsidRPr="00E26CC8">
        <w:rPr>
          <w:rFonts w:ascii="Arial" w:hAnsi="Arial"/>
        </w:rPr>
        <w:t>s… Par contre</w:t>
      </w:r>
      <w:r w:rsidR="00DF5258" w:rsidRPr="00E26CC8">
        <w:rPr>
          <w:rFonts w:ascii="Arial" w:hAnsi="Arial"/>
        </w:rPr>
        <w:t xml:space="preserve"> cette fin</w:t>
      </w:r>
      <w:r w:rsidR="00E26CC8">
        <w:rPr>
          <w:rFonts w:ascii="Arial" w:hAnsi="Arial"/>
        </w:rPr>
        <w:t xml:space="preserve"> de</w:t>
      </w:r>
      <w:r w:rsidR="00DF5258" w:rsidRPr="00E26CC8">
        <w:rPr>
          <w:rFonts w:ascii="Arial" w:hAnsi="Arial"/>
        </w:rPr>
        <w:t xml:space="preserve"> cycle a coïncidé avec la crise du covid qui a souligné le rôle qu’ils pouvaient joue</w:t>
      </w:r>
      <w:r w:rsidR="0074688B" w:rsidRPr="00E26CC8">
        <w:rPr>
          <w:rFonts w:ascii="Arial" w:hAnsi="Arial"/>
        </w:rPr>
        <w:t xml:space="preserve">r. Il fallait donc </w:t>
      </w:r>
      <w:r w:rsidR="00F313CE" w:rsidRPr="00E26CC8">
        <w:rPr>
          <w:rFonts w:ascii="Arial" w:hAnsi="Arial"/>
        </w:rPr>
        <w:t xml:space="preserve">se résoudre à les intégrer. Ce qui fut fait, mais avec les schémas </w:t>
      </w:r>
      <w:r w:rsidR="0074688B" w:rsidRPr="00E26CC8">
        <w:rPr>
          <w:rFonts w:ascii="Arial" w:hAnsi="Arial"/>
        </w:rPr>
        <w:t xml:space="preserve"> </w:t>
      </w:r>
      <w:r w:rsidR="00F313CE" w:rsidRPr="00E26CC8">
        <w:rPr>
          <w:rFonts w:ascii="Arial" w:hAnsi="Arial"/>
        </w:rPr>
        <w:t xml:space="preserve">et </w:t>
      </w:r>
      <w:r w:rsidR="0074688B" w:rsidRPr="00E26CC8">
        <w:rPr>
          <w:rFonts w:ascii="Arial" w:hAnsi="Arial"/>
        </w:rPr>
        <w:t>les recettes d’</w:t>
      </w:r>
      <w:r w:rsidR="002E54D1" w:rsidRPr="00E26CC8">
        <w:rPr>
          <w:rFonts w:ascii="Arial" w:hAnsi="Arial"/>
        </w:rPr>
        <w:t>antan</w:t>
      </w:r>
      <w:r w:rsidR="0074688B" w:rsidRPr="00E26CC8">
        <w:rPr>
          <w:rFonts w:ascii="Arial" w:hAnsi="Arial"/>
        </w:rPr>
        <w:t xml:space="preserve">, </w:t>
      </w:r>
      <w:r w:rsidR="00056BC8" w:rsidRPr="00E26CC8">
        <w:rPr>
          <w:rFonts w:ascii="Arial" w:hAnsi="Arial"/>
        </w:rPr>
        <w:t xml:space="preserve">d’avant le titre de psychologue, </w:t>
      </w:r>
      <w:r w:rsidR="00935360" w:rsidRPr="00E26CC8">
        <w:rPr>
          <w:rFonts w:ascii="Arial" w:hAnsi="Arial"/>
        </w:rPr>
        <w:t>d’un temps où l’on pouvait les identifier à des</w:t>
      </w:r>
      <w:r w:rsidR="0074688B" w:rsidRPr="00E26CC8">
        <w:rPr>
          <w:rFonts w:ascii="Arial" w:hAnsi="Arial"/>
        </w:rPr>
        <w:t xml:space="preserve"> supplétifs médicaux. </w:t>
      </w:r>
    </w:p>
    <w:p w14:paraId="0EAAF943" w14:textId="77777777" w:rsidR="002E54D1" w:rsidRPr="00E26CC8" w:rsidRDefault="002E54D1" w:rsidP="00E26CC8">
      <w:pPr>
        <w:jc w:val="both"/>
        <w:rPr>
          <w:rFonts w:ascii="Arial" w:hAnsi="Arial"/>
        </w:rPr>
      </w:pPr>
    </w:p>
    <w:p w14:paraId="5029348A" w14:textId="4925A6E5" w:rsidR="002E54D1" w:rsidRPr="00E26CC8" w:rsidRDefault="002E54D1" w:rsidP="00E26CC8">
      <w:pPr>
        <w:jc w:val="both"/>
        <w:rPr>
          <w:rFonts w:ascii="Arial" w:hAnsi="Arial"/>
        </w:rPr>
      </w:pPr>
      <w:r w:rsidRPr="00E26CC8">
        <w:rPr>
          <w:rFonts w:ascii="Arial" w:hAnsi="Arial"/>
        </w:rPr>
        <w:t>Mais</w:t>
      </w:r>
      <w:r w:rsidR="00F410CC" w:rsidRPr="00E26CC8">
        <w:rPr>
          <w:rFonts w:ascii="Arial" w:hAnsi="Arial"/>
        </w:rPr>
        <w:t xml:space="preserve"> alors en quoi a consisté cette rénovation du système de santé qui abouti</w:t>
      </w:r>
      <w:r w:rsidR="00E26CC8">
        <w:rPr>
          <w:rFonts w:ascii="Arial" w:hAnsi="Arial"/>
        </w:rPr>
        <w:t>t</w:t>
      </w:r>
      <w:r w:rsidR="00F410CC" w:rsidRPr="00E26CC8">
        <w:rPr>
          <w:rFonts w:ascii="Arial" w:hAnsi="Arial"/>
        </w:rPr>
        <w:t xml:space="preserve"> à ne pas mieux associer les</w:t>
      </w:r>
      <w:r w:rsidR="00056BC8" w:rsidRPr="00E26CC8">
        <w:rPr>
          <w:rFonts w:ascii="Arial" w:hAnsi="Arial"/>
        </w:rPr>
        <w:t xml:space="preserve"> sciences humaines à un champ au sein duquel</w:t>
      </w:r>
      <w:r w:rsidR="00F410CC" w:rsidRPr="00E26CC8">
        <w:rPr>
          <w:rFonts w:ascii="Arial" w:hAnsi="Arial"/>
        </w:rPr>
        <w:t xml:space="preserve"> elles ont fait la preuve de leur pertinence à intervenir ?</w:t>
      </w:r>
      <w:r w:rsidR="009842CD" w:rsidRPr="00E26CC8">
        <w:rPr>
          <w:rFonts w:ascii="Arial" w:hAnsi="Arial"/>
        </w:rPr>
        <w:t xml:space="preserve"> Et ce, alors même que </w:t>
      </w:r>
      <w:r w:rsidR="00911A3F" w:rsidRPr="00E26CC8">
        <w:rPr>
          <w:rFonts w:ascii="Arial" w:hAnsi="Arial"/>
        </w:rPr>
        <w:t>ces réformes, cette rénovation affichée</w:t>
      </w:r>
      <w:r w:rsidR="009842CD" w:rsidRPr="00E26CC8">
        <w:rPr>
          <w:rFonts w:ascii="Arial" w:hAnsi="Arial"/>
        </w:rPr>
        <w:t>,</w:t>
      </w:r>
      <w:r w:rsidR="00911A3F" w:rsidRPr="00E26CC8">
        <w:rPr>
          <w:rFonts w:ascii="Arial" w:hAnsi="Arial"/>
        </w:rPr>
        <w:t xml:space="preserve"> ont eu pour logique profonde de passer d’un sy</w:t>
      </w:r>
      <w:r w:rsidR="00274C58" w:rsidRPr="00E26CC8">
        <w:rPr>
          <w:rFonts w:ascii="Arial" w:hAnsi="Arial"/>
        </w:rPr>
        <w:t xml:space="preserve">stème conçu </w:t>
      </w:r>
      <w:r w:rsidR="00CB48F4" w:rsidRPr="00E26CC8">
        <w:rPr>
          <w:rFonts w:ascii="Arial" w:hAnsi="Arial"/>
        </w:rPr>
        <w:t xml:space="preserve">et </w:t>
      </w:r>
      <w:r w:rsidR="00CB48F4" w:rsidRPr="00E26CC8">
        <w:rPr>
          <w:rFonts w:ascii="Arial" w:hAnsi="Arial"/>
        </w:rPr>
        <w:lastRenderedPageBreak/>
        <w:t>organisé autour d</w:t>
      </w:r>
      <w:r w:rsidR="00274C58" w:rsidRPr="00E26CC8">
        <w:rPr>
          <w:rFonts w:ascii="Arial" w:hAnsi="Arial"/>
        </w:rPr>
        <w:t xml:space="preserve">es médecins, centré sur les soins, sur l’individu, </w:t>
      </w:r>
      <w:r w:rsidR="00911A3F" w:rsidRPr="00E26CC8">
        <w:rPr>
          <w:rFonts w:ascii="Arial" w:hAnsi="Arial"/>
        </w:rPr>
        <w:t xml:space="preserve">à un système </w:t>
      </w:r>
      <w:r w:rsidR="00935360" w:rsidRPr="00E26CC8">
        <w:rPr>
          <w:rFonts w:ascii="Arial" w:hAnsi="Arial"/>
        </w:rPr>
        <w:t>désormais piloté</w:t>
      </w:r>
      <w:r w:rsidR="00274C58" w:rsidRPr="00E26CC8">
        <w:rPr>
          <w:rFonts w:ascii="Arial" w:hAnsi="Arial"/>
        </w:rPr>
        <w:t xml:space="preserve"> par l’administration et orienté par des choix po</w:t>
      </w:r>
      <w:r w:rsidR="009842CD" w:rsidRPr="00E26CC8">
        <w:rPr>
          <w:rFonts w:ascii="Arial" w:hAnsi="Arial"/>
        </w:rPr>
        <w:t xml:space="preserve">litiques.  </w:t>
      </w:r>
      <w:r w:rsidR="00935360" w:rsidRPr="00E26CC8">
        <w:rPr>
          <w:rFonts w:ascii="Arial" w:hAnsi="Arial"/>
        </w:rPr>
        <w:t>Avec comme projet d’assigner les psychologues à la sphère et aux logiques médicales ?</w:t>
      </w:r>
    </w:p>
    <w:p w14:paraId="4AEAB601" w14:textId="77777777" w:rsidR="00274C58" w:rsidRPr="00E26CC8" w:rsidRDefault="00274C58" w:rsidP="00E26CC8">
      <w:pPr>
        <w:jc w:val="both"/>
        <w:rPr>
          <w:rFonts w:ascii="Arial" w:hAnsi="Arial"/>
        </w:rPr>
      </w:pPr>
    </w:p>
    <w:p w14:paraId="3101C232" w14:textId="5F4844C1" w:rsidR="00056BC8" w:rsidRPr="00E26CC8" w:rsidRDefault="00274C58" w:rsidP="00E26CC8">
      <w:pPr>
        <w:jc w:val="both"/>
        <w:rPr>
          <w:rFonts w:ascii="Arial" w:hAnsi="Arial"/>
        </w:rPr>
      </w:pPr>
      <w:r w:rsidRPr="00E26CC8">
        <w:rPr>
          <w:rFonts w:ascii="Arial" w:hAnsi="Arial"/>
        </w:rPr>
        <w:t>Un petit détour par l</w:t>
      </w:r>
      <w:r w:rsidR="00EF63E1" w:rsidRPr="00E26CC8">
        <w:rPr>
          <w:rFonts w:ascii="Arial" w:hAnsi="Arial"/>
        </w:rPr>
        <w:t>’</w:t>
      </w:r>
      <w:r w:rsidR="00935360" w:rsidRPr="00E26CC8">
        <w:rPr>
          <w:rFonts w:ascii="Arial" w:hAnsi="Arial"/>
        </w:rPr>
        <w:t>histoire, en croisant la question de la santé publique,</w:t>
      </w:r>
      <w:r w:rsidRPr="00E26CC8">
        <w:rPr>
          <w:rFonts w:ascii="Arial" w:hAnsi="Arial"/>
        </w:rPr>
        <w:t xml:space="preserve"> </w:t>
      </w:r>
      <w:r w:rsidR="00EF63E1" w:rsidRPr="00E26CC8">
        <w:rPr>
          <w:rFonts w:ascii="Arial" w:hAnsi="Arial"/>
        </w:rPr>
        <w:t>permettra de mieux comprendre</w:t>
      </w:r>
      <w:r w:rsidR="00935360" w:rsidRPr="00E26CC8">
        <w:rPr>
          <w:rFonts w:ascii="Arial" w:hAnsi="Arial"/>
        </w:rPr>
        <w:t xml:space="preserve"> le sens des turbulences qui</w:t>
      </w:r>
      <w:r w:rsidR="00EF63E1" w:rsidRPr="00E26CC8">
        <w:rPr>
          <w:rFonts w:ascii="Arial" w:hAnsi="Arial"/>
        </w:rPr>
        <w:t xml:space="preserve"> </w:t>
      </w:r>
      <w:r w:rsidR="00935360" w:rsidRPr="00E26CC8">
        <w:rPr>
          <w:rFonts w:ascii="Arial" w:hAnsi="Arial"/>
        </w:rPr>
        <w:t>affectent</w:t>
      </w:r>
      <w:r w:rsidR="00A4233A" w:rsidRPr="00E26CC8">
        <w:rPr>
          <w:rFonts w:ascii="Arial" w:hAnsi="Arial"/>
        </w:rPr>
        <w:t xml:space="preserve"> le monde de la santé. </w:t>
      </w:r>
    </w:p>
    <w:p w14:paraId="7BF0F876" w14:textId="77777777" w:rsidR="00056BC8" w:rsidRPr="00E26CC8" w:rsidRDefault="00056BC8" w:rsidP="00E26CC8">
      <w:pPr>
        <w:jc w:val="both"/>
        <w:rPr>
          <w:rFonts w:ascii="Arial" w:hAnsi="Arial"/>
        </w:rPr>
      </w:pPr>
    </w:p>
    <w:p w14:paraId="46248BC5" w14:textId="0DD88ECA" w:rsidR="00274C58" w:rsidRPr="00E26CC8" w:rsidRDefault="00A4233A" w:rsidP="00E26CC8">
      <w:pPr>
        <w:jc w:val="both"/>
        <w:rPr>
          <w:rFonts w:ascii="Arial" w:hAnsi="Arial"/>
        </w:rPr>
      </w:pPr>
      <w:r w:rsidRPr="00E26CC8">
        <w:rPr>
          <w:rFonts w:ascii="Arial" w:hAnsi="Arial"/>
        </w:rPr>
        <w:t>Au 18èm</w:t>
      </w:r>
      <w:r w:rsidR="00896301" w:rsidRPr="00E26CC8">
        <w:rPr>
          <w:rFonts w:ascii="Arial" w:hAnsi="Arial"/>
        </w:rPr>
        <w:t>e</w:t>
      </w:r>
      <w:r w:rsidRPr="00E26CC8">
        <w:rPr>
          <w:rFonts w:ascii="Arial" w:hAnsi="Arial"/>
        </w:rPr>
        <w:t xml:space="preserve"> siècle, </w:t>
      </w:r>
      <w:r w:rsidR="00EF63E1" w:rsidRPr="00E26CC8">
        <w:rPr>
          <w:rFonts w:ascii="Arial" w:hAnsi="Arial"/>
        </w:rPr>
        <w:t xml:space="preserve"> </w:t>
      </w:r>
      <w:r w:rsidRPr="00E26CC8">
        <w:rPr>
          <w:rFonts w:ascii="Arial" w:hAnsi="Arial"/>
        </w:rPr>
        <w:t>la « médecine sociale » instaure des mesures et des dispositifs sanitaires à l’initiative des collectivités ou des puissances publiques</w:t>
      </w:r>
      <w:r w:rsidR="00896301" w:rsidRPr="00E26CC8">
        <w:rPr>
          <w:rFonts w:ascii="Arial" w:hAnsi="Arial"/>
        </w:rPr>
        <w:t>, dans une visée de progrès de la société. Puis c’est le triomphe de l’hygiénisme du 19</w:t>
      </w:r>
      <w:r w:rsidR="00896301" w:rsidRPr="00E26CC8">
        <w:rPr>
          <w:rFonts w:ascii="Arial" w:hAnsi="Arial"/>
          <w:vertAlign w:val="superscript"/>
        </w:rPr>
        <w:t>ème</w:t>
      </w:r>
      <w:r w:rsidR="00896301" w:rsidRPr="00E26CC8">
        <w:rPr>
          <w:rFonts w:ascii="Arial" w:hAnsi="Arial"/>
        </w:rPr>
        <w:t xml:space="preserve"> siècle qui s’illustre notamment dans la lutte contre les grands fléaux comme le choléra, la tuberculose… La puissance publique</w:t>
      </w:r>
      <w:r w:rsidR="00485728" w:rsidRPr="00E26CC8">
        <w:rPr>
          <w:rFonts w:ascii="Arial" w:hAnsi="Arial"/>
        </w:rPr>
        <w:t>, les mutuelles, les caisses d’assurances maladie, organisent et financent des p</w:t>
      </w:r>
      <w:r w:rsidR="00E26CC8">
        <w:rPr>
          <w:rFonts w:ascii="Arial" w:hAnsi="Arial"/>
        </w:rPr>
        <w:t>olitiques d’assistance médicale</w:t>
      </w:r>
      <w:r w:rsidR="00485728" w:rsidRPr="00E26CC8">
        <w:rPr>
          <w:rFonts w:ascii="Arial" w:hAnsi="Arial"/>
        </w:rPr>
        <w:t xml:space="preserve">. </w:t>
      </w:r>
    </w:p>
    <w:p w14:paraId="70663FB2" w14:textId="77777777" w:rsidR="00B02B3F" w:rsidRPr="00E26CC8" w:rsidRDefault="00B02B3F" w:rsidP="00E26CC8">
      <w:pPr>
        <w:jc w:val="center"/>
        <w:rPr>
          <w:rFonts w:ascii="Arial" w:hAnsi="Arial"/>
          <w:i/>
        </w:rPr>
      </w:pPr>
    </w:p>
    <w:p w14:paraId="1DA688E7" w14:textId="129FB36E" w:rsidR="00B02B3F" w:rsidRPr="00E26CC8" w:rsidRDefault="00B02B3F" w:rsidP="00E26CC8">
      <w:pPr>
        <w:jc w:val="center"/>
        <w:rPr>
          <w:rFonts w:ascii="Arial" w:hAnsi="Arial"/>
          <w:i/>
        </w:rPr>
      </w:pPr>
      <w:r w:rsidRPr="00E26CC8">
        <w:rPr>
          <w:rFonts w:ascii="Arial" w:hAnsi="Arial"/>
          <w:i/>
        </w:rPr>
        <w:t>Du modèle « santé publique » au modèle  « médecine libérale »</w:t>
      </w:r>
    </w:p>
    <w:p w14:paraId="049E911E" w14:textId="77777777" w:rsidR="00485728" w:rsidRPr="00E26CC8" w:rsidRDefault="00485728" w:rsidP="00E26CC8">
      <w:pPr>
        <w:jc w:val="both"/>
        <w:rPr>
          <w:rFonts w:ascii="Arial" w:hAnsi="Arial"/>
        </w:rPr>
      </w:pPr>
    </w:p>
    <w:p w14:paraId="5231E119" w14:textId="10407EFA" w:rsidR="00485728" w:rsidRPr="00E26CC8" w:rsidRDefault="00485728" w:rsidP="00E26CC8">
      <w:pPr>
        <w:jc w:val="both"/>
        <w:rPr>
          <w:rFonts w:ascii="Arial" w:hAnsi="Arial"/>
        </w:rPr>
      </w:pPr>
      <w:r w:rsidRPr="00E26CC8">
        <w:rPr>
          <w:rFonts w:ascii="Arial" w:hAnsi="Arial"/>
        </w:rPr>
        <w:t xml:space="preserve">En France cette conception </w:t>
      </w:r>
      <w:r w:rsidR="00143194" w:rsidRPr="00E26CC8">
        <w:rPr>
          <w:rFonts w:ascii="Arial" w:hAnsi="Arial"/>
        </w:rPr>
        <w:t xml:space="preserve">de la santé publique </w:t>
      </w:r>
      <w:r w:rsidRPr="00E26CC8">
        <w:rPr>
          <w:rFonts w:ascii="Arial" w:hAnsi="Arial"/>
        </w:rPr>
        <w:t>va être supplantée par l’essor de la médecine libérale</w:t>
      </w:r>
      <w:r w:rsidR="00E26CC8">
        <w:rPr>
          <w:rFonts w:ascii="Arial" w:hAnsi="Arial"/>
        </w:rPr>
        <w:t>,</w:t>
      </w:r>
      <w:r w:rsidRPr="00E26CC8">
        <w:rPr>
          <w:rFonts w:ascii="Arial" w:hAnsi="Arial"/>
        </w:rPr>
        <w:t xml:space="preserve"> qui dans un premier temps s’assure du monopole des soins de santé</w:t>
      </w:r>
      <w:r w:rsidR="00E26CC8">
        <w:rPr>
          <w:rFonts w:ascii="Arial" w:hAnsi="Arial"/>
        </w:rPr>
        <w:t>,</w:t>
      </w:r>
      <w:r w:rsidRPr="00E26CC8">
        <w:rPr>
          <w:rFonts w:ascii="Arial" w:hAnsi="Arial"/>
        </w:rPr>
        <w:t xml:space="preserve"> et qui par la suite s’oppose à tout pouvoir extérieur</w:t>
      </w:r>
      <w:r w:rsidR="00F811D7" w:rsidRPr="00E26CC8">
        <w:rPr>
          <w:rFonts w:ascii="Arial" w:hAnsi="Arial"/>
        </w:rPr>
        <w:t>, en particulier des sources de financement</w:t>
      </w:r>
      <w:r w:rsidR="008113FF" w:rsidRPr="00E26CC8">
        <w:rPr>
          <w:rFonts w:ascii="Arial" w:hAnsi="Arial"/>
        </w:rPr>
        <w:t>. En 1927 le syndicalisme médical</w:t>
      </w:r>
      <w:r w:rsidRPr="00E26CC8">
        <w:rPr>
          <w:rFonts w:ascii="Arial" w:hAnsi="Arial"/>
        </w:rPr>
        <w:t xml:space="preserve"> se dote d’une charte qui va faire de la médecine </w:t>
      </w:r>
      <w:r w:rsidR="00F811D7" w:rsidRPr="00E26CC8">
        <w:rPr>
          <w:rFonts w:ascii="Arial" w:hAnsi="Arial"/>
        </w:rPr>
        <w:t xml:space="preserve">une profession que l’on exerce en toute liberté, liberté d’exercice, liberté de prescription, liberté d’installation… Du fait que l’administration de la santé soit alors </w:t>
      </w:r>
      <w:r w:rsidR="00C85939">
        <w:rPr>
          <w:rFonts w:ascii="Arial" w:hAnsi="Arial"/>
        </w:rPr>
        <w:t xml:space="preserve">sous </w:t>
      </w:r>
      <w:r w:rsidR="008113FF" w:rsidRPr="00E26CC8">
        <w:rPr>
          <w:rFonts w:ascii="Arial" w:hAnsi="Arial"/>
        </w:rPr>
        <w:t>doté</w:t>
      </w:r>
      <w:r w:rsidR="00E26CC8">
        <w:rPr>
          <w:rFonts w:ascii="Arial" w:hAnsi="Arial"/>
        </w:rPr>
        <w:t>e</w:t>
      </w:r>
      <w:r w:rsidR="00C85939">
        <w:rPr>
          <w:rFonts w:ascii="Arial" w:hAnsi="Arial"/>
        </w:rPr>
        <w:t>, elle va</w:t>
      </w:r>
      <w:r w:rsidR="00F811D7" w:rsidRPr="00E26CC8">
        <w:rPr>
          <w:rFonts w:ascii="Arial" w:hAnsi="Arial"/>
        </w:rPr>
        <w:t xml:space="preserve"> se reposer sur le dynamisme </w:t>
      </w:r>
      <w:r w:rsidR="008113FF" w:rsidRPr="00E26CC8">
        <w:rPr>
          <w:rFonts w:ascii="Arial" w:hAnsi="Arial"/>
        </w:rPr>
        <w:t>de cette profession qui développe dans</w:t>
      </w:r>
      <w:r w:rsidR="00F811D7" w:rsidRPr="00E26CC8">
        <w:rPr>
          <w:rFonts w:ascii="Arial" w:hAnsi="Arial"/>
        </w:rPr>
        <w:t xml:space="preserve"> la société sa conception de la santé des individus. De cette époque date l’équation santé = médecine.</w:t>
      </w:r>
      <w:r w:rsidR="008113FF" w:rsidRPr="00E26CC8">
        <w:rPr>
          <w:rFonts w:ascii="Arial" w:hAnsi="Arial"/>
        </w:rPr>
        <w:t xml:space="preserve"> Ou plus exactement, médecine = soi</w:t>
      </w:r>
      <w:r w:rsidR="00B02B3F" w:rsidRPr="00E26CC8">
        <w:rPr>
          <w:rFonts w:ascii="Arial" w:hAnsi="Arial"/>
        </w:rPr>
        <w:t>n</w:t>
      </w:r>
      <w:r w:rsidR="008113FF" w:rsidRPr="00E26CC8">
        <w:rPr>
          <w:rFonts w:ascii="Arial" w:hAnsi="Arial"/>
        </w:rPr>
        <w:t xml:space="preserve">s = santé. </w:t>
      </w:r>
    </w:p>
    <w:p w14:paraId="46A85773" w14:textId="77777777" w:rsidR="00474E30" w:rsidRPr="00E26CC8" w:rsidRDefault="00474E30" w:rsidP="00E26CC8">
      <w:pPr>
        <w:jc w:val="both"/>
        <w:rPr>
          <w:rFonts w:ascii="Arial" w:hAnsi="Arial"/>
        </w:rPr>
      </w:pPr>
    </w:p>
    <w:p w14:paraId="432FA860" w14:textId="188CF678" w:rsidR="00474E30" w:rsidRPr="00E26CC8" w:rsidRDefault="009842CD" w:rsidP="00E26CC8">
      <w:pPr>
        <w:jc w:val="both"/>
        <w:rPr>
          <w:rFonts w:ascii="Arial" w:hAnsi="Arial"/>
        </w:rPr>
      </w:pPr>
      <w:r w:rsidRPr="00E26CC8">
        <w:rPr>
          <w:rFonts w:ascii="Arial" w:hAnsi="Arial"/>
        </w:rPr>
        <w:t>Selon Bruno Pallier</w:t>
      </w:r>
      <w:r w:rsidR="008113FF" w:rsidRPr="00E26CC8">
        <w:rPr>
          <w:rFonts w:ascii="Arial" w:hAnsi="Arial"/>
        </w:rPr>
        <w:t xml:space="preserve"> (1)</w:t>
      </w:r>
      <w:r w:rsidRPr="00E26CC8">
        <w:rPr>
          <w:rFonts w:ascii="Arial" w:hAnsi="Arial"/>
        </w:rPr>
        <w:t>,</w:t>
      </w:r>
      <w:r w:rsidR="008113FF" w:rsidRPr="00E26CC8">
        <w:rPr>
          <w:rFonts w:ascii="Arial" w:hAnsi="Arial"/>
        </w:rPr>
        <w:t xml:space="preserve"> cette charte libérale sert</w:t>
      </w:r>
      <w:r w:rsidR="00474E30" w:rsidRPr="00E26CC8">
        <w:rPr>
          <w:rFonts w:ascii="Arial" w:hAnsi="Arial"/>
        </w:rPr>
        <w:t xml:space="preserve"> de référence </w:t>
      </w:r>
      <w:r w:rsidR="008113FF" w:rsidRPr="00E26CC8">
        <w:rPr>
          <w:rFonts w:ascii="Arial" w:hAnsi="Arial"/>
        </w:rPr>
        <w:t xml:space="preserve">encore </w:t>
      </w:r>
      <w:r w:rsidR="00CB48F4" w:rsidRPr="00E26CC8">
        <w:rPr>
          <w:rFonts w:ascii="Arial" w:hAnsi="Arial"/>
        </w:rPr>
        <w:t>aujourd’hui. Et</w:t>
      </w:r>
      <w:r w:rsidR="00143194" w:rsidRPr="00E26CC8">
        <w:rPr>
          <w:rFonts w:ascii="Arial" w:hAnsi="Arial"/>
        </w:rPr>
        <w:t xml:space="preserve"> c’est pour </w:t>
      </w:r>
      <w:r w:rsidR="00CB48F4" w:rsidRPr="00E26CC8">
        <w:rPr>
          <w:rFonts w:ascii="Arial" w:hAnsi="Arial"/>
        </w:rPr>
        <w:t xml:space="preserve">s’en émanciper, pour </w:t>
      </w:r>
      <w:r w:rsidR="00143194" w:rsidRPr="00E26CC8">
        <w:rPr>
          <w:rFonts w:ascii="Arial" w:hAnsi="Arial"/>
        </w:rPr>
        <w:t>contrer</w:t>
      </w:r>
      <w:r w:rsidR="00474E30" w:rsidRPr="00E26CC8">
        <w:rPr>
          <w:rFonts w:ascii="Arial" w:hAnsi="Arial"/>
        </w:rPr>
        <w:t xml:space="preserve"> l’opposition</w:t>
      </w:r>
      <w:r w:rsidR="00C85939">
        <w:rPr>
          <w:rFonts w:ascii="Arial" w:hAnsi="Arial"/>
        </w:rPr>
        <w:t xml:space="preserve"> des organisations de médecins à</w:t>
      </w:r>
      <w:r w:rsidR="00474E30" w:rsidRPr="00E26CC8">
        <w:rPr>
          <w:rFonts w:ascii="Arial" w:hAnsi="Arial"/>
        </w:rPr>
        <w:t xml:space="preserve"> un</w:t>
      </w:r>
      <w:r w:rsidR="00143194" w:rsidRPr="00E26CC8">
        <w:rPr>
          <w:rFonts w:ascii="Arial" w:hAnsi="Arial"/>
        </w:rPr>
        <w:t xml:space="preserve"> système de santé socialisé</w:t>
      </w:r>
      <w:r w:rsidR="00CB48F4" w:rsidRPr="00E26CC8">
        <w:rPr>
          <w:rFonts w:ascii="Arial" w:hAnsi="Arial"/>
        </w:rPr>
        <w:t>,</w:t>
      </w:r>
      <w:r w:rsidR="00143194" w:rsidRPr="00E26CC8">
        <w:rPr>
          <w:rFonts w:ascii="Arial" w:hAnsi="Arial"/>
        </w:rPr>
        <w:t xml:space="preserve"> qu’ont été </w:t>
      </w:r>
      <w:r w:rsidR="008113FF" w:rsidRPr="00E26CC8">
        <w:rPr>
          <w:rFonts w:ascii="Arial" w:hAnsi="Arial"/>
        </w:rPr>
        <w:t>progressivement instaurées diverses</w:t>
      </w:r>
      <w:r w:rsidR="00143194" w:rsidRPr="00E26CC8">
        <w:rPr>
          <w:rFonts w:ascii="Arial" w:hAnsi="Arial"/>
        </w:rPr>
        <w:t xml:space="preserve"> politiques de régulation du système de s</w:t>
      </w:r>
      <w:r w:rsidR="008113FF" w:rsidRPr="00E26CC8">
        <w:rPr>
          <w:rFonts w:ascii="Arial" w:hAnsi="Arial"/>
        </w:rPr>
        <w:t>anté,</w:t>
      </w:r>
      <w:r w:rsidR="00E46000" w:rsidRPr="00E26CC8">
        <w:rPr>
          <w:rFonts w:ascii="Arial" w:hAnsi="Arial"/>
        </w:rPr>
        <w:t xml:space="preserve"> idéologique</w:t>
      </w:r>
      <w:r w:rsidR="008113FF" w:rsidRPr="00E26CC8">
        <w:rPr>
          <w:rFonts w:ascii="Arial" w:hAnsi="Arial"/>
        </w:rPr>
        <w:t>ment animées de</w:t>
      </w:r>
      <w:r w:rsidR="00BF40F7" w:rsidRPr="00E26CC8">
        <w:rPr>
          <w:rFonts w:ascii="Arial" w:hAnsi="Arial"/>
        </w:rPr>
        <w:t xml:space="preserve"> la conviction que les soins médicaux individualisés sont bien trop éloignés des enjeux de santé publique identifiés par la puissance publique, voir par les instances internationales.</w:t>
      </w:r>
    </w:p>
    <w:p w14:paraId="6678C891" w14:textId="77777777" w:rsidR="00056BC8" w:rsidRPr="00E26CC8" w:rsidRDefault="00056BC8" w:rsidP="00E26CC8">
      <w:pPr>
        <w:jc w:val="both"/>
        <w:rPr>
          <w:rFonts w:ascii="Arial" w:hAnsi="Arial"/>
        </w:rPr>
      </w:pPr>
    </w:p>
    <w:p w14:paraId="3984F876" w14:textId="693D31E2" w:rsidR="00611B0D" w:rsidRPr="00E26CC8" w:rsidRDefault="00056BC8" w:rsidP="00E26CC8">
      <w:pPr>
        <w:jc w:val="both"/>
        <w:rPr>
          <w:rFonts w:ascii="Arial" w:hAnsi="Arial"/>
        </w:rPr>
      </w:pPr>
      <w:r w:rsidRPr="00E26CC8">
        <w:rPr>
          <w:rFonts w:ascii="Arial" w:hAnsi="Arial"/>
        </w:rPr>
        <w:t xml:space="preserve">Au terme de ce vaste mouvement, ce qui a bougé c’est la montée en puissance </w:t>
      </w:r>
      <w:r w:rsidR="008113FF" w:rsidRPr="00E26CC8">
        <w:rPr>
          <w:rFonts w:ascii="Arial" w:hAnsi="Arial"/>
        </w:rPr>
        <w:t xml:space="preserve">de l’interventionnisme administratif et gestionnaire ainsi que </w:t>
      </w:r>
      <w:r w:rsidRPr="00E26CC8">
        <w:rPr>
          <w:rFonts w:ascii="Arial" w:hAnsi="Arial"/>
        </w:rPr>
        <w:t>du d</w:t>
      </w:r>
      <w:r w:rsidR="00181127" w:rsidRPr="00E26CC8">
        <w:rPr>
          <w:rFonts w:ascii="Arial" w:hAnsi="Arial"/>
        </w:rPr>
        <w:t xml:space="preserve">iscours sur la santé publique. Et nous verrons </w:t>
      </w:r>
      <w:r w:rsidR="008113FF" w:rsidRPr="00E26CC8">
        <w:rPr>
          <w:rFonts w:ascii="Arial" w:hAnsi="Arial"/>
        </w:rPr>
        <w:t>en quoi cela</w:t>
      </w:r>
      <w:r w:rsidR="004176E7" w:rsidRPr="00E26CC8">
        <w:rPr>
          <w:rFonts w:ascii="Arial" w:hAnsi="Arial"/>
        </w:rPr>
        <w:t xml:space="preserve"> peut concerner les psychologues. Et ce qui n’a pas bougé c’est la logique d’a</w:t>
      </w:r>
      <w:r w:rsidR="008113FF" w:rsidRPr="00E26CC8">
        <w:rPr>
          <w:rFonts w:ascii="Arial" w:hAnsi="Arial"/>
        </w:rPr>
        <w:t>ssocier santé à soin</w:t>
      </w:r>
      <w:r w:rsidR="00C85939">
        <w:rPr>
          <w:rFonts w:ascii="Arial" w:hAnsi="Arial"/>
        </w:rPr>
        <w:t>,</w:t>
      </w:r>
      <w:r w:rsidR="008113FF" w:rsidRPr="00E26CC8">
        <w:rPr>
          <w:rFonts w:ascii="Arial" w:hAnsi="Arial"/>
        </w:rPr>
        <w:t xml:space="preserve"> et soins</w:t>
      </w:r>
      <w:r w:rsidR="00C85939">
        <w:rPr>
          <w:rFonts w:ascii="Arial" w:hAnsi="Arial"/>
        </w:rPr>
        <w:t xml:space="preserve"> à</w:t>
      </w:r>
      <w:r w:rsidR="008113FF" w:rsidRPr="00E26CC8">
        <w:rPr>
          <w:rFonts w:ascii="Arial" w:hAnsi="Arial"/>
        </w:rPr>
        <w:t xml:space="preserve"> une</w:t>
      </w:r>
      <w:r w:rsidR="004176E7" w:rsidRPr="00E26CC8">
        <w:rPr>
          <w:rFonts w:ascii="Arial" w:hAnsi="Arial"/>
        </w:rPr>
        <w:t xml:space="preserve"> nomenclature</w:t>
      </w:r>
      <w:r w:rsidR="00611B0D" w:rsidRPr="00E26CC8">
        <w:rPr>
          <w:rFonts w:ascii="Arial" w:hAnsi="Arial"/>
        </w:rPr>
        <w:t xml:space="preserve"> d’actes médicaux. Avec le principe que les actes</w:t>
      </w:r>
      <w:r w:rsidR="004176E7" w:rsidRPr="00E26CC8">
        <w:rPr>
          <w:rFonts w:ascii="Arial" w:hAnsi="Arial"/>
        </w:rPr>
        <w:t xml:space="preserve"> de la nomenclature, pris en charge par la collectivité, relèvent </w:t>
      </w:r>
      <w:r w:rsidR="00611B0D" w:rsidRPr="00E26CC8">
        <w:rPr>
          <w:rFonts w:ascii="Arial" w:hAnsi="Arial"/>
        </w:rPr>
        <w:t>soit d’une compétence médicale soit</w:t>
      </w:r>
      <w:r w:rsidR="004176E7" w:rsidRPr="00E26CC8">
        <w:rPr>
          <w:rFonts w:ascii="Arial" w:hAnsi="Arial"/>
        </w:rPr>
        <w:t xml:space="preserve"> d’une prescription médicale. </w:t>
      </w:r>
    </w:p>
    <w:p w14:paraId="5AD12735" w14:textId="77777777" w:rsidR="00611B0D" w:rsidRPr="00E26CC8" w:rsidRDefault="00611B0D" w:rsidP="00E26CC8">
      <w:pPr>
        <w:jc w:val="both"/>
        <w:rPr>
          <w:rFonts w:ascii="Arial" w:hAnsi="Arial"/>
        </w:rPr>
      </w:pPr>
    </w:p>
    <w:p w14:paraId="42B34CB3" w14:textId="29459F59" w:rsidR="00056BC8" w:rsidRPr="00E26CC8" w:rsidRDefault="004176E7" w:rsidP="00E26CC8">
      <w:pPr>
        <w:jc w:val="both"/>
        <w:rPr>
          <w:rFonts w:ascii="Arial" w:hAnsi="Arial"/>
        </w:rPr>
      </w:pPr>
      <w:r w:rsidRPr="00E26CC8">
        <w:rPr>
          <w:rFonts w:ascii="Arial" w:hAnsi="Arial"/>
        </w:rPr>
        <w:t>Ce qui a pour effet qu’une même prestation psychologique sera ou non re</w:t>
      </w:r>
      <w:r w:rsidR="00BB7A6F" w:rsidRPr="00E26CC8">
        <w:rPr>
          <w:rFonts w:ascii="Arial" w:hAnsi="Arial"/>
        </w:rPr>
        <w:t>mboursée par la collectivité</w:t>
      </w:r>
      <w:r w:rsidRPr="00E26CC8">
        <w:rPr>
          <w:rFonts w:ascii="Arial" w:hAnsi="Arial"/>
        </w:rPr>
        <w:t xml:space="preserve"> selon qu’elle a fait ou non l’objet d’une prescription.</w:t>
      </w:r>
      <w:r w:rsidR="002D1DF2" w:rsidRPr="00E26CC8">
        <w:rPr>
          <w:rFonts w:ascii="Arial" w:hAnsi="Arial"/>
        </w:rPr>
        <w:t xml:space="preserve"> Dans le premier</w:t>
      </w:r>
      <w:r w:rsidR="00CB48F4" w:rsidRPr="00E26CC8">
        <w:rPr>
          <w:rFonts w:ascii="Arial" w:hAnsi="Arial"/>
        </w:rPr>
        <w:t xml:space="preserve"> cas c’est un soin, dans l’a</w:t>
      </w:r>
      <w:r w:rsidR="002D1DF2" w:rsidRPr="00E26CC8">
        <w:rPr>
          <w:rFonts w:ascii="Arial" w:hAnsi="Arial"/>
        </w:rPr>
        <w:t>utre c’est un traitement de confort vous explique</w:t>
      </w:r>
      <w:r w:rsidR="00611B0D" w:rsidRPr="00E26CC8">
        <w:rPr>
          <w:rFonts w:ascii="Arial" w:hAnsi="Arial"/>
        </w:rPr>
        <w:t>nt</w:t>
      </w:r>
      <w:r w:rsidR="002D1DF2" w:rsidRPr="00E26CC8">
        <w:rPr>
          <w:rFonts w:ascii="Arial" w:hAnsi="Arial"/>
        </w:rPr>
        <w:t xml:space="preserve"> les caisses d’assurance maladie.</w:t>
      </w:r>
      <w:r w:rsidR="00611B0D" w:rsidRPr="00E26CC8">
        <w:rPr>
          <w:rFonts w:ascii="Arial" w:hAnsi="Arial"/>
        </w:rPr>
        <w:t xml:space="preserve"> Mon Psy vient rappeler le rôle central de l’Assurance Maladie. En finançant les soins l’Assurance Maladie finance la santé. Et pour être pris en charge les soins doivent rentrer dans le périmètre de la nomenclature. Sur ce point il faut relever que l’article de loi instaurant le dispositif Mon Psy est une disposition du Code de la Sécurité Sociale et non du Code de la Santé Publique.</w:t>
      </w:r>
      <w:r w:rsidR="007B0B55" w:rsidRPr="00E26CC8">
        <w:rPr>
          <w:rFonts w:ascii="Arial" w:hAnsi="Arial"/>
        </w:rPr>
        <w:t xml:space="preserve"> Un tel système n’est pas à même de pouvoir répartir les moyens en fonction de l’évolution des besoins en santé.</w:t>
      </w:r>
    </w:p>
    <w:p w14:paraId="7F4B3127" w14:textId="77777777" w:rsidR="00BB7A6F" w:rsidRPr="00E26CC8" w:rsidRDefault="00BB7A6F" w:rsidP="00E26CC8">
      <w:pPr>
        <w:jc w:val="both"/>
        <w:rPr>
          <w:rFonts w:ascii="Arial" w:hAnsi="Arial"/>
        </w:rPr>
      </w:pPr>
    </w:p>
    <w:p w14:paraId="5F416CBF" w14:textId="77777777" w:rsidR="007B0B55" w:rsidRPr="00E26CC8" w:rsidRDefault="007B0B55" w:rsidP="00E26CC8">
      <w:pPr>
        <w:jc w:val="both"/>
        <w:rPr>
          <w:rFonts w:ascii="Arial" w:hAnsi="Arial"/>
        </w:rPr>
      </w:pPr>
    </w:p>
    <w:p w14:paraId="7402017B" w14:textId="4D5160C0" w:rsidR="004176E7" w:rsidRPr="00E26CC8" w:rsidRDefault="00BB7A6F" w:rsidP="00E26CC8">
      <w:pPr>
        <w:jc w:val="both"/>
        <w:rPr>
          <w:rFonts w:ascii="Arial" w:hAnsi="Arial"/>
        </w:rPr>
      </w:pPr>
      <w:r w:rsidRPr="00E26CC8">
        <w:rPr>
          <w:rFonts w:ascii="Arial" w:hAnsi="Arial"/>
        </w:rPr>
        <w:t>La santé publique, avec sa logique de prévention, avec son ouverture à de multiples disciplines, avec des approches différenciées selon les populatio</w:t>
      </w:r>
      <w:r w:rsidR="00C71EC9" w:rsidRPr="00E26CC8">
        <w:rPr>
          <w:rFonts w:ascii="Arial" w:hAnsi="Arial"/>
        </w:rPr>
        <w:t>n concernées… sort du système d’</w:t>
      </w:r>
      <w:r w:rsidRPr="00E26CC8">
        <w:rPr>
          <w:rFonts w:ascii="Arial" w:hAnsi="Arial"/>
        </w:rPr>
        <w:t>actes qui</w:t>
      </w:r>
      <w:r w:rsidR="00C85939">
        <w:rPr>
          <w:rFonts w:ascii="Arial" w:hAnsi="Arial"/>
        </w:rPr>
        <w:t>,</w:t>
      </w:r>
      <w:r w:rsidRPr="00E26CC8">
        <w:rPr>
          <w:rFonts w:ascii="Arial" w:hAnsi="Arial"/>
        </w:rPr>
        <w:t xml:space="preserve"> </w:t>
      </w:r>
      <w:r w:rsidR="002D1DF2" w:rsidRPr="00E26CC8">
        <w:rPr>
          <w:rFonts w:ascii="Arial" w:hAnsi="Arial"/>
        </w:rPr>
        <w:t>lui</w:t>
      </w:r>
      <w:r w:rsidR="00C85939">
        <w:rPr>
          <w:rFonts w:ascii="Arial" w:hAnsi="Arial"/>
        </w:rPr>
        <w:t>,</w:t>
      </w:r>
      <w:r w:rsidR="002D1DF2" w:rsidRPr="00E26CC8">
        <w:rPr>
          <w:rFonts w:ascii="Arial" w:hAnsi="Arial"/>
        </w:rPr>
        <w:t xml:space="preserve"> </w:t>
      </w:r>
      <w:r w:rsidRPr="00E26CC8">
        <w:rPr>
          <w:rFonts w:ascii="Arial" w:hAnsi="Arial"/>
        </w:rPr>
        <w:t>enferme sur les soins médicaux et génère plus de concurrence que de coopération</w:t>
      </w:r>
      <w:r w:rsidR="007B0B55" w:rsidRPr="00E26CC8">
        <w:rPr>
          <w:rFonts w:ascii="Arial" w:hAnsi="Arial"/>
        </w:rPr>
        <w:t>. Concurrence entre pôles d’activité, entre établissements, entre hôpitaux et soins de ville, entre public et privé…</w:t>
      </w:r>
      <w:r w:rsidRPr="00E26CC8">
        <w:rPr>
          <w:rFonts w:ascii="Arial" w:hAnsi="Arial"/>
        </w:rPr>
        <w:t xml:space="preserve"> </w:t>
      </w:r>
      <w:r w:rsidR="007B0B55" w:rsidRPr="00E26CC8">
        <w:rPr>
          <w:rFonts w:ascii="Arial" w:hAnsi="Arial"/>
        </w:rPr>
        <w:t xml:space="preserve"> Le challenge consistant à produire plus d’actes et non </w:t>
      </w:r>
      <w:r w:rsidR="00826033" w:rsidRPr="00E26CC8">
        <w:rPr>
          <w:rFonts w:ascii="Arial" w:hAnsi="Arial"/>
        </w:rPr>
        <w:t xml:space="preserve">d’améliorer la santé des contemporains. </w:t>
      </w:r>
    </w:p>
    <w:p w14:paraId="61D59ECE" w14:textId="77777777" w:rsidR="00B360B9" w:rsidRPr="00E26CC8" w:rsidRDefault="00B360B9" w:rsidP="00E26CC8">
      <w:pPr>
        <w:jc w:val="center"/>
        <w:rPr>
          <w:rFonts w:ascii="Arial" w:hAnsi="Arial"/>
          <w:i/>
        </w:rPr>
      </w:pPr>
    </w:p>
    <w:p w14:paraId="5B3A3AD9" w14:textId="3EB959E7" w:rsidR="00B360B9" w:rsidRPr="00E26CC8" w:rsidRDefault="00B360B9" w:rsidP="00E26CC8">
      <w:pPr>
        <w:jc w:val="center"/>
        <w:rPr>
          <w:rFonts w:ascii="Arial" w:hAnsi="Arial"/>
          <w:i/>
        </w:rPr>
      </w:pPr>
      <w:r w:rsidRPr="00E26CC8">
        <w:rPr>
          <w:rFonts w:ascii="Arial" w:hAnsi="Arial"/>
          <w:i/>
        </w:rPr>
        <w:t>Une conception rénovée de la santé</w:t>
      </w:r>
    </w:p>
    <w:p w14:paraId="2B65CBE2" w14:textId="77777777" w:rsidR="00C71EC9" w:rsidRPr="00E26CC8" w:rsidRDefault="00C71EC9" w:rsidP="00E26CC8">
      <w:pPr>
        <w:jc w:val="both"/>
        <w:rPr>
          <w:rFonts w:ascii="Arial" w:hAnsi="Arial"/>
        </w:rPr>
      </w:pPr>
    </w:p>
    <w:p w14:paraId="7B4B5CDD" w14:textId="10E71C14" w:rsidR="00C71EC9" w:rsidRPr="00E26CC8" w:rsidRDefault="00C71EC9" w:rsidP="00E26CC8">
      <w:pPr>
        <w:jc w:val="both"/>
        <w:rPr>
          <w:rFonts w:ascii="Arial" w:hAnsi="Arial"/>
        </w:rPr>
      </w:pPr>
      <w:r w:rsidRPr="00E26CC8">
        <w:rPr>
          <w:rFonts w:ascii="Arial" w:hAnsi="Arial"/>
        </w:rPr>
        <w:t>Pour donner une idée de ce</w:t>
      </w:r>
      <w:r w:rsidR="00F80E53">
        <w:rPr>
          <w:rFonts w:ascii="Arial" w:hAnsi="Arial"/>
        </w:rPr>
        <w:t xml:space="preserve"> que</w:t>
      </w:r>
      <w:r w:rsidRPr="00E26CC8">
        <w:rPr>
          <w:rFonts w:ascii="Arial" w:hAnsi="Arial"/>
        </w:rPr>
        <w:t xml:space="preserve"> peut bien être la santé publique</w:t>
      </w:r>
      <w:r w:rsidR="00F80E53">
        <w:rPr>
          <w:rFonts w:ascii="Arial" w:hAnsi="Arial"/>
        </w:rPr>
        <w:t>,</w:t>
      </w:r>
      <w:r w:rsidRPr="00E26CC8">
        <w:rPr>
          <w:rFonts w:ascii="Arial" w:hAnsi="Arial"/>
        </w:rPr>
        <w:t xml:space="preserve"> mentionnons trois mo</w:t>
      </w:r>
      <w:r w:rsidR="00826033" w:rsidRPr="00E26CC8">
        <w:rPr>
          <w:rFonts w:ascii="Arial" w:hAnsi="Arial"/>
        </w:rPr>
        <w:t>ments significatifs. Le premier quand</w:t>
      </w:r>
      <w:r w:rsidRPr="00E26CC8">
        <w:rPr>
          <w:rFonts w:ascii="Arial" w:hAnsi="Arial"/>
        </w:rPr>
        <w:t xml:space="preserve"> la fin du 19em siècle et le début du 20em, voient se développer l’ouverture</w:t>
      </w:r>
      <w:r w:rsidR="00F80E53">
        <w:rPr>
          <w:rFonts w:ascii="Arial" w:hAnsi="Arial"/>
        </w:rPr>
        <w:t>,</w:t>
      </w:r>
      <w:r w:rsidRPr="00E26CC8">
        <w:rPr>
          <w:rFonts w:ascii="Arial" w:hAnsi="Arial"/>
        </w:rPr>
        <w:t xml:space="preserve"> par des fondations, des collectivités locales, des organismes sociaux…</w:t>
      </w:r>
      <w:r w:rsidR="00F80E53">
        <w:rPr>
          <w:rFonts w:ascii="Arial" w:hAnsi="Arial"/>
        </w:rPr>
        <w:t>,</w:t>
      </w:r>
      <w:r w:rsidRPr="00E26CC8">
        <w:rPr>
          <w:rFonts w:ascii="Arial" w:hAnsi="Arial"/>
        </w:rPr>
        <w:t xml:space="preserve"> des dispensaires dédiés à de grandes causes collectives. Les dispensaires de lutte contre la tuberculose, ceux de la « Goutte de lait » ancêtres de la PMI, pour combattre les causes de mortalité infantile dans les milieux défavorisées… sont autant de manifestation</w:t>
      </w:r>
      <w:r w:rsidR="00F80E53">
        <w:rPr>
          <w:rFonts w:ascii="Arial" w:hAnsi="Arial"/>
        </w:rPr>
        <w:t>s</w:t>
      </w:r>
      <w:r w:rsidRPr="00E26CC8">
        <w:rPr>
          <w:rFonts w:ascii="Arial" w:hAnsi="Arial"/>
        </w:rPr>
        <w:t xml:space="preserve"> de </w:t>
      </w:r>
      <w:r w:rsidR="00826033" w:rsidRPr="00E26CC8">
        <w:rPr>
          <w:rFonts w:ascii="Arial" w:hAnsi="Arial"/>
        </w:rPr>
        <w:t xml:space="preserve">la </w:t>
      </w:r>
      <w:r w:rsidRPr="00E26CC8">
        <w:rPr>
          <w:rFonts w:ascii="Arial" w:hAnsi="Arial"/>
        </w:rPr>
        <w:t xml:space="preserve">foi </w:t>
      </w:r>
      <w:r w:rsidR="00826033" w:rsidRPr="00E26CC8">
        <w:rPr>
          <w:rFonts w:ascii="Arial" w:hAnsi="Arial"/>
        </w:rPr>
        <w:t>de l’époque pour les vertus de</w:t>
      </w:r>
      <w:r w:rsidRPr="00E26CC8">
        <w:rPr>
          <w:rFonts w:ascii="Arial" w:hAnsi="Arial"/>
        </w:rPr>
        <w:t xml:space="preserve"> la prophylaxie. </w:t>
      </w:r>
    </w:p>
    <w:p w14:paraId="6ABAD1B5" w14:textId="77777777" w:rsidR="002D1DF2" w:rsidRPr="00E26CC8" w:rsidRDefault="002D1DF2" w:rsidP="00E26CC8">
      <w:pPr>
        <w:jc w:val="both"/>
        <w:rPr>
          <w:rFonts w:ascii="Arial" w:hAnsi="Arial"/>
        </w:rPr>
      </w:pPr>
    </w:p>
    <w:p w14:paraId="1E132944" w14:textId="08D7A243" w:rsidR="00C71EC9" w:rsidRPr="00E26CC8" w:rsidRDefault="00C71EC9" w:rsidP="00E26CC8">
      <w:pPr>
        <w:jc w:val="both"/>
        <w:rPr>
          <w:rFonts w:ascii="Arial" w:hAnsi="Arial"/>
        </w:rPr>
      </w:pPr>
      <w:r w:rsidRPr="00E26CC8">
        <w:rPr>
          <w:rFonts w:ascii="Arial" w:hAnsi="Arial"/>
        </w:rPr>
        <w:t>Sur un sujet plus familier aux</w:t>
      </w:r>
      <w:r w:rsidR="00826033" w:rsidRPr="00E26CC8">
        <w:rPr>
          <w:rFonts w:ascii="Arial" w:hAnsi="Arial"/>
        </w:rPr>
        <w:t xml:space="preserve"> psychologues, c’est en 1937</w:t>
      </w:r>
      <w:r w:rsidRPr="00E26CC8">
        <w:rPr>
          <w:rFonts w:ascii="Arial" w:hAnsi="Arial"/>
        </w:rPr>
        <w:t xml:space="preserve"> dans </w:t>
      </w:r>
      <w:r w:rsidR="00826033" w:rsidRPr="00E26CC8">
        <w:rPr>
          <w:rFonts w:ascii="Arial" w:hAnsi="Arial"/>
        </w:rPr>
        <w:t xml:space="preserve">le droit fil de </w:t>
      </w:r>
      <w:r w:rsidRPr="00E26CC8">
        <w:rPr>
          <w:rFonts w:ascii="Arial" w:hAnsi="Arial"/>
        </w:rPr>
        <w:t>l’esprit du Front Populaire</w:t>
      </w:r>
      <w:r w:rsidR="00826033" w:rsidRPr="00E26CC8">
        <w:rPr>
          <w:rFonts w:ascii="Arial" w:hAnsi="Arial"/>
        </w:rPr>
        <w:t>,</w:t>
      </w:r>
      <w:r w:rsidRPr="00E26CC8">
        <w:rPr>
          <w:rFonts w:ascii="Arial" w:hAnsi="Arial"/>
        </w:rPr>
        <w:t xml:space="preserve"> et dans un domaine </w:t>
      </w:r>
      <w:r w:rsidR="00826033" w:rsidRPr="00E26CC8">
        <w:rPr>
          <w:rFonts w:ascii="Arial" w:hAnsi="Arial"/>
        </w:rPr>
        <w:t xml:space="preserve">peu </w:t>
      </w:r>
      <w:r w:rsidRPr="00E26CC8">
        <w:rPr>
          <w:rFonts w:ascii="Arial" w:hAnsi="Arial"/>
        </w:rPr>
        <w:t xml:space="preserve">investi par la médecine libérale, qu’un texte ministériel invite les départements à ouvrir des dispensaires </w:t>
      </w:r>
      <w:r w:rsidR="00826033" w:rsidRPr="00E26CC8">
        <w:rPr>
          <w:rFonts w:ascii="Arial" w:hAnsi="Arial"/>
        </w:rPr>
        <w:t>« </w:t>
      </w:r>
      <w:r w:rsidRPr="00E26CC8">
        <w:rPr>
          <w:rFonts w:ascii="Arial" w:hAnsi="Arial"/>
        </w:rPr>
        <w:t>d’hygiène mentale</w:t>
      </w:r>
      <w:r w:rsidR="00826033" w:rsidRPr="00E26CC8">
        <w:rPr>
          <w:rFonts w:ascii="Arial" w:hAnsi="Arial"/>
        </w:rPr>
        <w:t> »</w:t>
      </w:r>
      <w:r w:rsidR="0080457C" w:rsidRPr="00E26CC8">
        <w:rPr>
          <w:rFonts w:ascii="Arial" w:hAnsi="Arial"/>
        </w:rPr>
        <w:t>, ancêtre</w:t>
      </w:r>
      <w:r w:rsidR="00826033" w:rsidRPr="00E26CC8">
        <w:rPr>
          <w:rFonts w:ascii="Arial" w:hAnsi="Arial"/>
        </w:rPr>
        <w:t>s</w:t>
      </w:r>
      <w:r w:rsidR="0080457C" w:rsidRPr="00E26CC8">
        <w:rPr>
          <w:rFonts w:ascii="Arial" w:hAnsi="Arial"/>
        </w:rPr>
        <w:t xml:space="preserve"> des actuels CMP, pour </w:t>
      </w:r>
      <w:r w:rsidR="00826033" w:rsidRPr="00E26CC8">
        <w:rPr>
          <w:rFonts w:ascii="Arial" w:hAnsi="Arial"/>
        </w:rPr>
        <w:t xml:space="preserve">l’intention de </w:t>
      </w:r>
      <w:r w:rsidR="0080457C" w:rsidRPr="00E26CC8">
        <w:rPr>
          <w:rFonts w:ascii="Arial" w:hAnsi="Arial"/>
        </w:rPr>
        <w:t xml:space="preserve">pallier </w:t>
      </w:r>
      <w:r w:rsidR="00826033" w:rsidRPr="00E26CC8">
        <w:rPr>
          <w:rFonts w:ascii="Arial" w:hAnsi="Arial"/>
        </w:rPr>
        <w:t xml:space="preserve">autant que faire se peut </w:t>
      </w:r>
      <w:r w:rsidR="0080457C" w:rsidRPr="00E26CC8">
        <w:rPr>
          <w:rFonts w:ascii="Arial" w:hAnsi="Arial"/>
        </w:rPr>
        <w:t>au recours à l’asile psychiatrique.</w:t>
      </w:r>
      <w:r w:rsidR="00F30F2E" w:rsidRPr="00E26CC8">
        <w:rPr>
          <w:rFonts w:ascii="Arial" w:hAnsi="Arial"/>
        </w:rPr>
        <w:t xml:space="preserve"> Prémisse du secteur </w:t>
      </w:r>
      <w:r w:rsidR="00826033" w:rsidRPr="00E26CC8">
        <w:rPr>
          <w:rFonts w:ascii="Arial" w:hAnsi="Arial"/>
        </w:rPr>
        <w:t xml:space="preserve">et de politiques de </w:t>
      </w:r>
      <w:r w:rsidR="00F80E53">
        <w:rPr>
          <w:rFonts w:ascii="Arial" w:hAnsi="Arial"/>
        </w:rPr>
        <w:t>dé-</w:t>
      </w:r>
      <w:r w:rsidR="00826033" w:rsidRPr="00E26CC8">
        <w:rPr>
          <w:rFonts w:ascii="Arial" w:hAnsi="Arial"/>
        </w:rPr>
        <w:t>stigmatisation qui prendront leur</w:t>
      </w:r>
      <w:r w:rsidR="00F30F2E" w:rsidRPr="00E26CC8">
        <w:rPr>
          <w:rFonts w:ascii="Arial" w:hAnsi="Arial"/>
        </w:rPr>
        <w:t xml:space="preserve"> essor après la guerre et dans le</w:t>
      </w:r>
      <w:r w:rsidR="00826033" w:rsidRPr="00E26CC8">
        <w:rPr>
          <w:rFonts w:ascii="Arial" w:hAnsi="Arial"/>
        </w:rPr>
        <w:t>s</w:t>
      </w:r>
      <w:r w:rsidR="00F30F2E" w:rsidRPr="00E26CC8">
        <w:rPr>
          <w:rFonts w:ascii="Arial" w:hAnsi="Arial"/>
        </w:rPr>
        <w:t>quel</w:t>
      </w:r>
      <w:r w:rsidR="00826033" w:rsidRPr="00E26CC8">
        <w:rPr>
          <w:rFonts w:ascii="Arial" w:hAnsi="Arial"/>
        </w:rPr>
        <w:t>s</w:t>
      </w:r>
      <w:r w:rsidR="00F30F2E" w:rsidRPr="00E26CC8">
        <w:rPr>
          <w:rFonts w:ascii="Arial" w:hAnsi="Arial"/>
        </w:rPr>
        <w:t xml:space="preserve"> se retrouve</w:t>
      </w:r>
      <w:r w:rsidR="00F80E53">
        <w:rPr>
          <w:rFonts w:ascii="Arial" w:hAnsi="Arial"/>
        </w:rPr>
        <w:t>nt</w:t>
      </w:r>
      <w:r w:rsidR="00F30F2E" w:rsidRPr="00E26CC8">
        <w:rPr>
          <w:rFonts w:ascii="Arial" w:hAnsi="Arial"/>
        </w:rPr>
        <w:t xml:space="preserve"> les ingrédients des options de santé publique : prise en charge de la population d’un territo</w:t>
      </w:r>
      <w:r w:rsidR="00E51C67" w:rsidRPr="00E26CC8">
        <w:rPr>
          <w:rFonts w:ascii="Arial" w:hAnsi="Arial"/>
        </w:rPr>
        <w:t>ire, centrage sur la réduction des troubles et de leurs conséquences</w:t>
      </w:r>
      <w:r w:rsidR="00826033" w:rsidRPr="00E26CC8">
        <w:rPr>
          <w:rFonts w:ascii="Arial" w:hAnsi="Arial"/>
        </w:rPr>
        <w:t xml:space="preserve"> (prévention secondaire et prévention tertiaire)</w:t>
      </w:r>
      <w:r w:rsidR="00E51C67" w:rsidRPr="00E26CC8">
        <w:rPr>
          <w:rFonts w:ascii="Arial" w:hAnsi="Arial"/>
        </w:rPr>
        <w:t xml:space="preserve">, </w:t>
      </w:r>
      <w:r w:rsidR="00826033" w:rsidRPr="00E26CC8">
        <w:rPr>
          <w:rFonts w:ascii="Arial" w:hAnsi="Arial"/>
        </w:rPr>
        <w:t>alliance de compétences de divers domaines du savoir</w:t>
      </w:r>
      <w:r w:rsidR="00085478" w:rsidRPr="00E26CC8">
        <w:rPr>
          <w:rFonts w:ascii="Arial" w:hAnsi="Arial"/>
        </w:rPr>
        <w:t xml:space="preserve">, réseau de partenaires extérieurs au champ sanitaire… </w:t>
      </w:r>
    </w:p>
    <w:p w14:paraId="6B2AF1C1" w14:textId="77777777" w:rsidR="00085478" w:rsidRPr="00E26CC8" w:rsidRDefault="00085478" w:rsidP="00E26CC8">
      <w:pPr>
        <w:jc w:val="both"/>
        <w:rPr>
          <w:rFonts w:ascii="Arial" w:hAnsi="Arial"/>
        </w:rPr>
      </w:pPr>
    </w:p>
    <w:p w14:paraId="577D770A" w14:textId="23C98CF2" w:rsidR="00085478" w:rsidRPr="00E26CC8" w:rsidRDefault="00085478" w:rsidP="00E26CC8">
      <w:pPr>
        <w:jc w:val="both"/>
        <w:rPr>
          <w:rFonts w:ascii="Arial" w:hAnsi="Arial"/>
        </w:rPr>
      </w:pPr>
      <w:r w:rsidRPr="00E26CC8">
        <w:rPr>
          <w:rFonts w:ascii="Arial" w:hAnsi="Arial"/>
        </w:rPr>
        <w:t xml:space="preserve">Aujourd’hui, sans doute est-ce la logique de la Charte d’Ottawa qui oriente les options de santé publique. </w:t>
      </w:r>
      <w:r w:rsidR="00826033" w:rsidRPr="00E26CC8">
        <w:rPr>
          <w:rFonts w:ascii="Arial" w:hAnsi="Arial"/>
        </w:rPr>
        <w:t>Il faut dire que dès 1986, cette charte</w:t>
      </w:r>
      <w:r w:rsidR="00725AA3" w:rsidRPr="00E26CC8">
        <w:rPr>
          <w:rFonts w:ascii="Arial" w:hAnsi="Arial"/>
        </w:rPr>
        <w:t xml:space="preserve"> établissait que l’état de santé répondait à un certain nombre de déterminants, génétiques, biologiques, environnement physique, environnement social et économique… parmi lesquels le système de santé et de protection sociale </w:t>
      </w:r>
      <w:r w:rsidR="00F80E53">
        <w:rPr>
          <w:rFonts w:ascii="Arial" w:hAnsi="Arial"/>
        </w:rPr>
        <w:t xml:space="preserve">ne </w:t>
      </w:r>
      <w:r w:rsidR="00725AA3" w:rsidRPr="00E26CC8">
        <w:rPr>
          <w:rFonts w:ascii="Arial" w:hAnsi="Arial"/>
        </w:rPr>
        <w:t>compterait que pour envir</w:t>
      </w:r>
      <w:r w:rsidR="00190A24" w:rsidRPr="00E26CC8">
        <w:rPr>
          <w:rFonts w:ascii="Arial" w:hAnsi="Arial"/>
        </w:rPr>
        <w:t>on 20%. Chiffre saisissant. A</w:t>
      </w:r>
      <w:r w:rsidR="00725AA3" w:rsidRPr="00E26CC8">
        <w:rPr>
          <w:rFonts w:ascii="Arial" w:hAnsi="Arial"/>
        </w:rPr>
        <w:t>utre surprise de taille, la notion de déterminant</w:t>
      </w:r>
      <w:r w:rsidR="00190A24" w:rsidRPr="00E26CC8">
        <w:rPr>
          <w:rFonts w:ascii="Arial" w:hAnsi="Arial"/>
        </w:rPr>
        <w:t>s psychologique</w:t>
      </w:r>
      <w:r w:rsidR="00F80E53">
        <w:rPr>
          <w:rFonts w:ascii="Arial" w:hAnsi="Arial"/>
        </w:rPr>
        <w:t>s</w:t>
      </w:r>
      <w:r w:rsidR="00190A24" w:rsidRPr="00E26CC8">
        <w:rPr>
          <w:rFonts w:ascii="Arial" w:hAnsi="Arial"/>
        </w:rPr>
        <w:t xml:space="preserve"> n’apparaît pas, du moins </w:t>
      </w:r>
      <w:r w:rsidR="00F80E53">
        <w:rPr>
          <w:rFonts w:ascii="Arial" w:hAnsi="Arial"/>
        </w:rPr>
        <w:t xml:space="preserve">pas </w:t>
      </w:r>
      <w:r w:rsidR="00190A24" w:rsidRPr="00E26CC8">
        <w:rPr>
          <w:rFonts w:ascii="Arial" w:hAnsi="Arial"/>
        </w:rPr>
        <w:t>de façon explicite.</w:t>
      </w:r>
    </w:p>
    <w:p w14:paraId="26C5F0E9" w14:textId="77777777" w:rsidR="00725AA3" w:rsidRPr="00E26CC8" w:rsidRDefault="00725AA3" w:rsidP="00E26CC8">
      <w:pPr>
        <w:jc w:val="both"/>
        <w:rPr>
          <w:rFonts w:ascii="Arial" w:hAnsi="Arial"/>
        </w:rPr>
      </w:pPr>
    </w:p>
    <w:p w14:paraId="12B7D877" w14:textId="327C33C5" w:rsidR="00725AA3" w:rsidRPr="00E26CC8" w:rsidRDefault="00725AA3" w:rsidP="00E26CC8">
      <w:pPr>
        <w:jc w:val="both"/>
        <w:rPr>
          <w:rFonts w:ascii="Arial" w:hAnsi="Arial"/>
        </w:rPr>
      </w:pPr>
      <w:r w:rsidRPr="00E26CC8">
        <w:rPr>
          <w:rFonts w:ascii="Arial" w:hAnsi="Arial"/>
        </w:rPr>
        <w:t>Pour conclure sur ce point, je ne résiste pas à citer les récents propos de la directrice de l’Ecole des Hautes Etudes en Santé Publique</w:t>
      </w:r>
      <w:r w:rsidR="00190A24" w:rsidRPr="00E26CC8">
        <w:rPr>
          <w:rFonts w:ascii="Arial" w:hAnsi="Arial"/>
        </w:rPr>
        <w:t xml:space="preserve"> (2)</w:t>
      </w:r>
      <w:r w:rsidRPr="00E26CC8">
        <w:rPr>
          <w:rFonts w:ascii="Arial" w:hAnsi="Arial"/>
        </w:rPr>
        <w:t>, l’ENA de la FPH, qui dans une tribune publié par Le Monde affirmait que « les médecins ont des connaissances indigentes quant au fonctionnement du système de santé » et que « les directeurs d’hôpital reçoivent un mince vernis de présentation des activités soignantes, et n’ont ni une culture scientifique solide ni une formation à</w:t>
      </w:r>
      <w:r w:rsidR="00190A24" w:rsidRPr="00E26CC8">
        <w:rPr>
          <w:rFonts w:ascii="Arial" w:hAnsi="Arial"/>
        </w:rPr>
        <w:t xml:space="preserve"> ou par la recherche ». Le tout pour</w:t>
      </w:r>
      <w:r w:rsidRPr="00E26CC8">
        <w:rPr>
          <w:rFonts w:ascii="Arial" w:hAnsi="Arial"/>
        </w:rPr>
        <w:t xml:space="preserve"> conclure que « aucun des deux groupes n’a de réelle formation en santé publique lui permettant de comprendre l’ensemble des déterminants de santé ». </w:t>
      </w:r>
    </w:p>
    <w:p w14:paraId="6D05B5A2" w14:textId="77777777" w:rsidR="0090470C" w:rsidRPr="00E26CC8" w:rsidRDefault="0090470C" w:rsidP="00E26CC8">
      <w:pPr>
        <w:jc w:val="both"/>
        <w:rPr>
          <w:rFonts w:ascii="Arial" w:hAnsi="Arial"/>
        </w:rPr>
      </w:pPr>
    </w:p>
    <w:p w14:paraId="213D1491" w14:textId="0BEA6E18" w:rsidR="00A70017" w:rsidRPr="00E26CC8" w:rsidRDefault="00190A24" w:rsidP="00E26CC8">
      <w:pPr>
        <w:jc w:val="both"/>
        <w:rPr>
          <w:rFonts w:ascii="Arial" w:hAnsi="Arial"/>
        </w:rPr>
      </w:pPr>
      <w:r w:rsidRPr="00E26CC8">
        <w:rPr>
          <w:rFonts w:ascii="Arial" w:hAnsi="Arial"/>
        </w:rPr>
        <w:t>C</w:t>
      </w:r>
      <w:r w:rsidR="0090470C" w:rsidRPr="00E26CC8">
        <w:rPr>
          <w:rFonts w:ascii="Arial" w:hAnsi="Arial"/>
        </w:rPr>
        <w:t xml:space="preserve">es </w:t>
      </w:r>
      <w:r w:rsidRPr="00E26CC8">
        <w:rPr>
          <w:rFonts w:ascii="Arial" w:hAnsi="Arial"/>
        </w:rPr>
        <w:t xml:space="preserve">différentes </w:t>
      </w:r>
      <w:r w:rsidR="0090470C" w:rsidRPr="00E26CC8">
        <w:rPr>
          <w:rFonts w:ascii="Arial" w:hAnsi="Arial"/>
        </w:rPr>
        <w:t>considérations donnent à penser qu</w:t>
      </w:r>
      <w:r w:rsidR="00F80E53">
        <w:rPr>
          <w:rFonts w:ascii="Arial" w:hAnsi="Arial"/>
        </w:rPr>
        <w:t>e l’avenir de la santé est du cô</w:t>
      </w:r>
      <w:r w:rsidR="0090470C" w:rsidRPr="00E26CC8">
        <w:rPr>
          <w:rFonts w:ascii="Arial" w:hAnsi="Arial"/>
        </w:rPr>
        <w:t xml:space="preserve">té de la santé publique. C’est ce que devraient dire les rapports de l’IGAS traitant de </w:t>
      </w:r>
      <w:r w:rsidR="00A70017" w:rsidRPr="00E26CC8">
        <w:rPr>
          <w:rFonts w:ascii="Arial" w:hAnsi="Arial"/>
        </w:rPr>
        <w:t xml:space="preserve">la </w:t>
      </w:r>
      <w:r w:rsidR="0090470C" w:rsidRPr="00E26CC8">
        <w:rPr>
          <w:rFonts w:ascii="Arial" w:hAnsi="Arial"/>
        </w:rPr>
        <w:t xml:space="preserve">profession de psychologue s’ils n’étaient pas animés de l’intention préconçue </w:t>
      </w:r>
      <w:r w:rsidR="002D1DF2" w:rsidRPr="00E26CC8">
        <w:rPr>
          <w:rFonts w:ascii="Arial" w:hAnsi="Arial"/>
        </w:rPr>
        <w:t xml:space="preserve">tant </w:t>
      </w:r>
      <w:r w:rsidRPr="00E26CC8">
        <w:rPr>
          <w:rFonts w:ascii="Arial" w:hAnsi="Arial"/>
        </w:rPr>
        <w:t xml:space="preserve">de </w:t>
      </w:r>
      <w:r w:rsidR="0090470C" w:rsidRPr="00E26CC8">
        <w:rPr>
          <w:rFonts w:ascii="Arial" w:hAnsi="Arial"/>
        </w:rPr>
        <w:t xml:space="preserve"> former </w:t>
      </w:r>
      <w:r w:rsidR="00F80E53">
        <w:rPr>
          <w:rFonts w:ascii="Arial" w:hAnsi="Arial"/>
        </w:rPr>
        <w:t>les psychologues que</w:t>
      </w:r>
      <w:r w:rsidRPr="00E26CC8">
        <w:rPr>
          <w:rFonts w:ascii="Arial" w:hAnsi="Arial"/>
        </w:rPr>
        <w:t xml:space="preserve"> </w:t>
      </w:r>
      <w:r w:rsidR="00A70017" w:rsidRPr="00E26CC8">
        <w:rPr>
          <w:rFonts w:ascii="Arial" w:hAnsi="Arial"/>
        </w:rPr>
        <w:t>d’organiser leurs intervention</w:t>
      </w:r>
      <w:r w:rsidR="002D1DF2" w:rsidRPr="00E26CC8">
        <w:rPr>
          <w:rFonts w:ascii="Arial" w:hAnsi="Arial"/>
        </w:rPr>
        <w:t>s</w:t>
      </w:r>
      <w:r w:rsidRPr="00E26CC8">
        <w:rPr>
          <w:rFonts w:ascii="Arial" w:hAnsi="Arial"/>
        </w:rPr>
        <w:t xml:space="preserve"> comme supplétifs de l’art médical. De même </w:t>
      </w:r>
      <w:r w:rsidR="00A70017" w:rsidRPr="00E26CC8">
        <w:rPr>
          <w:rFonts w:ascii="Arial" w:hAnsi="Arial"/>
        </w:rPr>
        <w:t xml:space="preserve">c’est </w:t>
      </w:r>
      <w:r w:rsidRPr="00E26CC8">
        <w:rPr>
          <w:rFonts w:ascii="Arial" w:hAnsi="Arial"/>
        </w:rPr>
        <w:t>l’intégration de cette ligne</w:t>
      </w:r>
      <w:r w:rsidR="00A70017" w:rsidRPr="00E26CC8">
        <w:rPr>
          <w:rFonts w:ascii="Arial" w:hAnsi="Arial"/>
        </w:rPr>
        <w:t xml:space="preserve"> </w:t>
      </w:r>
      <w:r w:rsidR="002D1DF2" w:rsidRPr="00E26CC8">
        <w:rPr>
          <w:rFonts w:ascii="Arial" w:hAnsi="Arial"/>
        </w:rPr>
        <w:t xml:space="preserve">émergente </w:t>
      </w:r>
      <w:r w:rsidR="00A70017" w:rsidRPr="00E26CC8">
        <w:rPr>
          <w:rFonts w:ascii="Arial" w:hAnsi="Arial"/>
        </w:rPr>
        <w:t xml:space="preserve">qui devrait orienter les psychologues. </w:t>
      </w:r>
    </w:p>
    <w:p w14:paraId="67BAD11A" w14:textId="77777777" w:rsidR="00B360B9" w:rsidRPr="00E26CC8" w:rsidRDefault="00B360B9" w:rsidP="00E26CC8">
      <w:pPr>
        <w:jc w:val="both"/>
        <w:rPr>
          <w:rFonts w:ascii="Arial" w:hAnsi="Arial"/>
        </w:rPr>
      </w:pPr>
    </w:p>
    <w:p w14:paraId="04F4B8A7" w14:textId="79C74ADA" w:rsidR="00B360B9" w:rsidRPr="00E26CC8" w:rsidRDefault="00B360B9" w:rsidP="00E26CC8">
      <w:pPr>
        <w:jc w:val="center"/>
        <w:rPr>
          <w:rFonts w:ascii="Arial" w:hAnsi="Arial"/>
          <w:i/>
        </w:rPr>
      </w:pPr>
      <w:r w:rsidRPr="00E26CC8">
        <w:rPr>
          <w:rFonts w:ascii="Arial" w:hAnsi="Arial"/>
          <w:i/>
        </w:rPr>
        <w:t>Projets d’en haut, projets d’en bas</w:t>
      </w:r>
    </w:p>
    <w:p w14:paraId="71A3F6EF" w14:textId="77777777" w:rsidR="00A70017" w:rsidRPr="00E26CC8" w:rsidRDefault="00A70017" w:rsidP="00E26CC8">
      <w:pPr>
        <w:jc w:val="both"/>
        <w:rPr>
          <w:rFonts w:ascii="Arial" w:hAnsi="Arial"/>
        </w:rPr>
      </w:pPr>
    </w:p>
    <w:p w14:paraId="3A453519" w14:textId="689D3F1C" w:rsidR="00A70017" w:rsidRPr="00E26CC8" w:rsidRDefault="00A70017" w:rsidP="00E26CC8">
      <w:pPr>
        <w:jc w:val="both"/>
        <w:rPr>
          <w:rFonts w:ascii="Arial" w:hAnsi="Arial"/>
        </w:rPr>
      </w:pPr>
      <w:r w:rsidRPr="00E26CC8">
        <w:rPr>
          <w:rFonts w:ascii="Arial" w:hAnsi="Arial"/>
        </w:rPr>
        <w:t xml:space="preserve">En fait l’ouverture des psychologues aux </w:t>
      </w:r>
      <w:r w:rsidR="00190A24" w:rsidRPr="00E26CC8">
        <w:rPr>
          <w:rFonts w:ascii="Arial" w:hAnsi="Arial"/>
        </w:rPr>
        <w:t xml:space="preserve">multiples dimensions des </w:t>
      </w:r>
      <w:r w:rsidRPr="00E26CC8">
        <w:rPr>
          <w:rFonts w:ascii="Arial" w:hAnsi="Arial"/>
        </w:rPr>
        <w:t>sciences humaines, leur</w:t>
      </w:r>
      <w:r w:rsidR="00190A24" w:rsidRPr="00E26CC8">
        <w:rPr>
          <w:rFonts w:ascii="Arial" w:hAnsi="Arial"/>
        </w:rPr>
        <w:t xml:space="preserve"> tropisme pour les modalités de fonctionnement collectif</w:t>
      </w:r>
      <w:r w:rsidRPr="00E26CC8">
        <w:rPr>
          <w:rFonts w:ascii="Arial" w:hAnsi="Arial"/>
        </w:rPr>
        <w:t>, leur expé</w:t>
      </w:r>
      <w:r w:rsidR="00190A24" w:rsidRPr="00E26CC8">
        <w:rPr>
          <w:rFonts w:ascii="Arial" w:hAnsi="Arial"/>
        </w:rPr>
        <w:t>rience des pratiques de travail pluridisciplinaires, les destinent à se reconnaître comme</w:t>
      </w:r>
      <w:r w:rsidR="00AE75E4" w:rsidRPr="00E26CC8">
        <w:rPr>
          <w:rFonts w:ascii="Arial" w:hAnsi="Arial"/>
        </w:rPr>
        <w:t xml:space="preserve"> pleinement </w:t>
      </w:r>
      <w:r w:rsidR="00742D72" w:rsidRPr="00E26CC8">
        <w:rPr>
          <w:rFonts w:ascii="Arial" w:hAnsi="Arial"/>
        </w:rPr>
        <w:t xml:space="preserve"> praticiens de cette approche de la santé. D’autant que le con</w:t>
      </w:r>
      <w:r w:rsidR="00AE75E4" w:rsidRPr="00E26CC8">
        <w:rPr>
          <w:rFonts w:ascii="Arial" w:hAnsi="Arial"/>
        </w:rPr>
        <w:t xml:space="preserve">texte, à condition de changer notre habituel </w:t>
      </w:r>
      <w:r w:rsidR="00742D72" w:rsidRPr="00E26CC8">
        <w:rPr>
          <w:rFonts w:ascii="Arial" w:hAnsi="Arial"/>
        </w:rPr>
        <w:t>angle de vue, pourrait se révéler plus favorable qu’on ne l’imagine généralement.</w:t>
      </w:r>
      <w:r w:rsidR="00AE75E4" w:rsidRPr="00E26CC8">
        <w:rPr>
          <w:rFonts w:ascii="Arial" w:hAnsi="Arial"/>
        </w:rPr>
        <w:t xml:space="preserve"> D’ailleurs de très remarquables prises d’initiatives lors de la crise de la covid plaident en ce sens.</w:t>
      </w:r>
    </w:p>
    <w:p w14:paraId="767DB709" w14:textId="77777777" w:rsidR="00742D72" w:rsidRPr="00E26CC8" w:rsidRDefault="00742D72" w:rsidP="00E26CC8">
      <w:pPr>
        <w:jc w:val="both"/>
        <w:rPr>
          <w:rFonts w:ascii="Arial" w:hAnsi="Arial"/>
        </w:rPr>
      </w:pPr>
    </w:p>
    <w:p w14:paraId="73A868B3" w14:textId="5E145930" w:rsidR="00742D72" w:rsidRPr="00E26CC8" w:rsidRDefault="00F75F21" w:rsidP="00E26CC8">
      <w:pPr>
        <w:jc w:val="both"/>
        <w:rPr>
          <w:rFonts w:ascii="Arial" w:hAnsi="Arial"/>
        </w:rPr>
      </w:pPr>
      <w:r w:rsidRPr="00E26CC8">
        <w:rPr>
          <w:rFonts w:ascii="Arial" w:hAnsi="Arial"/>
        </w:rPr>
        <w:t>Pour</w:t>
      </w:r>
      <w:r w:rsidR="00742D72" w:rsidRPr="00E26CC8">
        <w:rPr>
          <w:rFonts w:ascii="Arial" w:hAnsi="Arial"/>
        </w:rPr>
        <w:t xml:space="preserve"> réfléchir </w:t>
      </w:r>
      <w:r w:rsidR="00F80E53">
        <w:rPr>
          <w:rFonts w:ascii="Arial" w:hAnsi="Arial"/>
        </w:rPr>
        <w:t>sur</w:t>
      </w:r>
      <w:r w:rsidRPr="00E26CC8">
        <w:rPr>
          <w:rFonts w:ascii="Arial" w:hAnsi="Arial"/>
        </w:rPr>
        <w:t xml:space="preserve"> ce point il faut croiser d</w:t>
      </w:r>
      <w:r w:rsidR="001E4A4D" w:rsidRPr="00E26CC8">
        <w:rPr>
          <w:rFonts w:ascii="Arial" w:hAnsi="Arial"/>
        </w:rPr>
        <w:t>eux sortes de considérations. Les</w:t>
      </w:r>
      <w:r w:rsidRPr="00E26CC8">
        <w:rPr>
          <w:rFonts w:ascii="Arial" w:hAnsi="Arial"/>
        </w:rPr>
        <w:t xml:space="preserve"> première</w:t>
      </w:r>
      <w:r w:rsidR="001E4A4D" w:rsidRPr="00E26CC8">
        <w:rPr>
          <w:rFonts w:ascii="Arial" w:hAnsi="Arial"/>
        </w:rPr>
        <w:t>s</w:t>
      </w:r>
      <w:r w:rsidRPr="00E26CC8">
        <w:rPr>
          <w:rFonts w:ascii="Arial" w:hAnsi="Arial"/>
        </w:rPr>
        <w:t xml:space="preserve"> concerne</w:t>
      </w:r>
      <w:r w:rsidR="001E4A4D" w:rsidRPr="00E26CC8">
        <w:rPr>
          <w:rFonts w:ascii="Arial" w:hAnsi="Arial"/>
        </w:rPr>
        <w:t>nt</w:t>
      </w:r>
      <w:r w:rsidRPr="00E26CC8">
        <w:rPr>
          <w:rFonts w:ascii="Arial" w:hAnsi="Arial"/>
        </w:rPr>
        <w:t xml:space="preserve"> l’effort de modernisation du fonctionnement de </w:t>
      </w:r>
      <w:r w:rsidR="005C3636">
        <w:rPr>
          <w:rFonts w:ascii="Arial" w:hAnsi="Arial"/>
        </w:rPr>
        <w:t>l’E</w:t>
      </w:r>
      <w:r w:rsidRPr="00E26CC8">
        <w:rPr>
          <w:rFonts w:ascii="Arial" w:hAnsi="Arial"/>
        </w:rPr>
        <w:t>tat, mis en œuvre par la LOLF, Loi Organique relative aux Lois de Finances, et la RGPP, Révision Gén</w:t>
      </w:r>
      <w:r w:rsidR="001E4A4D" w:rsidRPr="00E26CC8">
        <w:rPr>
          <w:rFonts w:ascii="Arial" w:hAnsi="Arial"/>
        </w:rPr>
        <w:t>érale des Politiques Publiques. D</w:t>
      </w:r>
      <w:r w:rsidRPr="00E26CC8">
        <w:rPr>
          <w:rFonts w:ascii="Arial" w:hAnsi="Arial"/>
        </w:rPr>
        <w:t>estinées touts les deux à améliorer l’efficacité des dépenses et l’efficacité du foncti</w:t>
      </w:r>
      <w:r w:rsidR="001E4A4D" w:rsidRPr="00E26CC8">
        <w:rPr>
          <w:rFonts w:ascii="Arial" w:hAnsi="Arial"/>
        </w:rPr>
        <w:t>onnement de l’action de l’Etat</w:t>
      </w:r>
      <w:r w:rsidR="005C3636">
        <w:rPr>
          <w:rFonts w:ascii="Arial" w:hAnsi="Arial"/>
        </w:rPr>
        <w:t>,</w:t>
      </w:r>
      <w:r w:rsidR="001E4A4D" w:rsidRPr="00E26CC8">
        <w:rPr>
          <w:rFonts w:ascii="Arial" w:hAnsi="Arial"/>
        </w:rPr>
        <w:t xml:space="preserve"> elles sont devenues des références obligées pour toutes les administrations. Un objectif de politique publique doit se </w:t>
      </w:r>
      <w:r w:rsidR="005C3636">
        <w:rPr>
          <w:rFonts w:ascii="Arial" w:hAnsi="Arial"/>
        </w:rPr>
        <w:t>décliner en programmes, qui eux-</w:t>
      </w:r>
      <w:r w:rsidR="001E4A4D" w:rsidRPr="00E26CC8">
        <w:rPr>
          <w:rFonts w:ascii="Arial" w:hAnsi="Arial"/>
        </w:rPr>
        <w:t xml:space="preserve">mêmes se subdivisent en actions. Ce qui explique que dans les administrations il ne soit plus question que de projets. </w:t>
      </w:r>
      <w:r w:rsidR="00AE75E4" w:rsidRPr="00E26CC8">
        <w:rPr>
          <w:rFonts w:ascii="Arial" w:hAnsi="Arial"/>
        </w:rPr>
        <w:t xml:space="preserve">C’est là que se trouvent les marges de manœuvre.  </w:t>
      </w:r>
    </w:p>
    <w:p w14:paraId="7D2D6AA0" w14:textId="77777777" w:rsidR="00E45D72" w:rsidRPr="00E26CC8" w:rsidRDefault="00E45D72" w:rsidP="00E26CC8">
      <w:pPr>
        <w:jc w:val="both"/>
        <w:rPr>
          <w:rFonts w:ascii="Arial" w:hAnsi="Arial"/>
        </w:rPr>
      </w:pPr>
    </w:p>
    <w:p w14:paraId="7C149182" w14:textId="38E95059" w:rsidR="003163AF" w:rsidRPr="00E26CC8" w:rsidRDefault="00E45D72" w:rsidP="00E26CC8">
      <w:pPr>
        <w:jc w:val="both"/>
        <w:rPr>
          <w:rFonts w:ascii="Arial" w:hAnsi="Arial"/>
        </w:rPr>
      </w:pPr>
      <w:r w:rsidRPr="00E26CC8">
        <w:rPr>
          <w:rFonts w:ascii="Arial" w:hAnsi="Arial"/>
        </w:rPr>
        <w:t xml:space="preserve">Mais </w:t>
      </w:r>
      <w:r w:rsidR="002D1DF2" w:rsidRPr="00E26CC8">
        <w:rPr>
          <w:rFonts w:ascii="Arial" w:hAnsi="Arial"/>
        </w:rPr>
        <w:t xml:space="preserve">par ailleurs </w:t>
      </w:r>
      <w:r w:rsidRPr="00E26CC8">
        <w:rPr>
          <w:rFonts w:ascii="Arial" w:hAnsi="Arial"/>
        </w:rPr>
        <w:t>il est patent que pour administrer,</w:t>
      </w:r>
      <w:r w:rsidR="00AE75E4" w:rsidRPr="00E26CC8">
        <w:rPr>
          <w:rFonts w:ascii="Arial" w:hAnsi="Arial"/>
        </w:rPr>
        <w:t xml:space="preserve"> pour gérer,</w:t>
      </w:r>
      <w:r w:rsidRPr="00E26CC8">
        <w:rPr>
          <w:rFonts w:ascii="Arial" w:hAnsi="Arial"/>
        </w:rPr>
        <w:t xml:space="preserve"> l’Etat moderne opère par homogénéisation</w:t>
      </w:r>
      <w:r w:rsidR="00AE75E4" w:rsidRPr="00E26CC8">
        <w:rPr>
          <w:rFonts w:ascii="Arial" w:hAnsi="Arial"/>
        </w:rPr>
        <w:t>, unification et simplification, voir involontaire destruction.</w:t>
      </w:r>
      <w:r w:rsidRPr="00E26CC8">
        <w:rPr>
          <w:rFonts w:ascii="Arial" w:hAnsi="Arial"/>
        </w:rPr>
        <w:t xml:space="preserve"> Ce qui a pour conséquence selon James C Scott </w:t>
      </w:r>
      <w:r w:rsidR="00AE75E4" w:rsidRPr="00E26CC8">
        <w:rPr>
          <w:rFonts w:ascii="Arial" w:hAnsi="Arial"/>
        </w:rPr>
        <w:t xml:space="preserve">(3) </w:t>
      </w:r>
      <w:r w:rsidRPr="00E26CC8">
        <w:rPr>
          <w:rFonts w:ascii="Arial" w:hAnsi="Arial"/>
        </w:rPr>
        <w:t>que « la viabilité des proj</w:t>
      </w:r>
      <w:r w:rsidR="00AE75E4" w:rsidRPr="00E26CC8">
        <w:rPr>
          <w:rFonts w:ascii="Arial" w:hAnsi="Arial"/>
        </w:rPr>
        <w:t>ets conceptuels d’ordre social</w:t>
      </w:r>
      <w:r w:rsidRPr="00E26CC8">
        <w:rPr>
          <w:rFonts w:ascii="Arial" w:hAnsi="Arial"/>
        </w:rPr>
        <w:t>, dépend du maintien de certains sédi</w:t>
      </w:r>
      <w:r w:rsidR="00AE75E4" w:rsidRPr="00E26CC8">
        <w:rPr>
          <w:rFonts w:ascii="Arial" w:hAnsi="Arial"/>
        </w:rPr>
        <w:t>ments de savoir pratique</w:t>
      </w:r>
      <w:r w:rsidRPr="00E26CC8">
        <w:rPr>
          <w:rFonts w:ascii="Arial" w:hAnsi="Arial"/>
        </w:rPr>
        <w:t>, généraleme</w:t>
      </w:r>
      <w:r w:rsidR="00AE75E4" w:rsidRPr="00E26CC8">
        <w:rPr>
          <w:rFonts w:ascii="Arial" w:hAnsi="Arial"/>
        </w:rPr>
        <w:t>nt à répudier</w:t>
      </w:r>
      <w:r w:rsidRPr="00E26CC8">
        <w:rPr>
          <w:rFonts w:ascii="Arial" w:hAnsi="Arial"/>
        </w:rPr>
        <w:t xml:space="preserve"> ». </w:t>
      </w:r>
      <w:r w:rsidR="00AE75E4" w:rsidRPr="00E26CC8">
        <w:rPr>
          <w:rFonts w:ascii="Arial" w:hAnsi="Arial"/>
        </w:rPr>
        <w:t xml:space="preserve">Appliqué aux psychologues cela pourrait donner, « la viabilité </w:t>
      </w:r>
      <w:r w:rsidR="00FD4C84" w:rsidRPr="00E26CC8">
        <w:rPr>
          <w:rFonts w:ascii="Arial" w:hAnsi="Arial"/>
        </w:rPr>
        <w:t>d’un projet » style ARS par exemple, dépend « de l’expérience acquise et forgée sur le terrain et à partir du terrain » par d</w:t>
      </w:r>
      <w:r w:rsidR="005C3636">
        <w:rPr>
          <w:rFonts w:ascii="Arial" w:hAnsi="Arial"/>
        </w:rPr>
        <w:t>es psychologues, mais que celle-</w:t>
      </w:r>
      <w:r w:rsidR="00FD4C84" w:rsidRPr="00E26CC8">
        <w:rPr>
          <w:rFonts w:ascii="Arial" w:hAnsi="Arial"/>
        </w:rPr>
        <w:t xml:space="preserve">ci est « généralement répudiée », comme chacun ici le sait trop bien. </w:t>
      </w:r>
    </w:p>
    <w:p w14:paraId="11873F56" w14:textId="77777777" w:rsidR="003163AF" w:rsidRPr="00E26CC8" w:rsidRDefault="003163AF" w:rsidP="00E26CC8">
      <w:pPr>
        <w:jc w:val="both"/>
        <w:rPr>
          <w:rFonts w:ascii="Arial" w:hAnsi="Arial"/>
        </w:rPr>
      </w:pPr>
    </w:p>
    <w:p w14:paraId="2C5BFF3F" w14:textId="78663D08" w:rsidR="00FD4C84" w:rsidRPr="00E26CC8" w:rsidRDefault="00E45D72" w:rsidP="00E26CC8">
      <w:pPr>
        <w:jc w:val="both"/>
        <w:rPr>
          <w:rFonts w:ascii="Arial" w:hAnsi="Arial"/>
        </w:rPr>
      </w:pPr>
      <w:r w:rsidRPr="00E26CC8">
        <w:rPr>
          <w:rFonts w:ascii="Arial" w:hAnsi="Arial"/>
        </w:rPr>
        <w:t xml:space="preserve"> En d’autres termes, pour avoir quelques chances de</w:t>
      </w:r>
      <w:r w:rsidR="003E51D0" w:rsidRPr="00E26CC8">
        <w:rPr>
          <w:rFonts w:ascii="Arial" w:hAnsi="Arial"/>
        </w:rPr>
        <w:t xml:space="preserve"> réussite</w:t>
      </w:r>
      <w:r w:rsidRPr="00E26CC8">
        <w:rPr>
          <w:rFonts w:ascii="Arial" w:hAnsi="Arial"/>
        </w:rPr>
        <w:t xml:space="preserve">, les « projets » d’en haut doivent </w:t>
      </w:r>
      <w:r w:rsidR="00FD4C84" w:rsidRPr="00E26CC8">
        <w:rPr>
          <w:rFonts w:ascii="Arial" w:hAnsi="Arial"/>
        </w:rPr>
        <w:t xml:space="preserve">obligatoirement </w:t>
      </w:r>
      <w:r w:rsidRPr="00E26CC8">
        <w:rPr>
          <w:rFonts w:ascii="Arial" w:hAnsi="Arial"/>
        </w:rPr>
        <w:t>ren</w:t>
      </w:r>
      <w:r w:rsidR="003E51D0" w:rsidRPr="00E26CC8">
        <w:rPr>
          <w:rFonts w:ascii="Arial" w:hAnsi="Arial"/>
        </w:rPr>
        <w:t>contrer</w:t>
      </w:r>
      <w:r w:rsidR="00D159AF" w:rsidRPr="00E26CC8">
        <w:rPr>
          <w:rFonts w:ascii="Arial" w:hAnsi="Arial"/>
        </w:rPr>
        <w:t xml:space="preserve"> les savoirs d’en bas.</w:t>
      </w:r>
      <w:r w:rsidR="006D279A" w:rsidRPr="00E26CC8">
        <w:rPr>
          <w:rFonts w:ascii="Arial" w:hAnsi="Arial"/>
        </w:rPr>
        <w:t xml:space="preserve"> A charge pour</w:t>
      </w:r>
      <w:r w:rsidR="00FD4C84" w:rsidRPr="00E26CC8">
        <w:rPr>
          <w:rFonts w:ascii="Arial" w:hAnsi="Arial"/>
        </w:rPr>
        <w:t xml:space="preserve"> les savoirs d’en bas</w:t>
      </w:r>
      <w:r w:rsidR="00D159AF" w:rsidRPr="00E26CC8">
        <w:rPr>
          <w:rFonts w:ascii="Arial" w:hAnsi="Arial"/>
        </w:rPr>
        <w:t>,</w:t>
      </w:r>
      <w:r w:rsidR="006D279A" w:rsidRPr="00E26CC8">
        <w:rPr>
          <w:rFonts w:ascii="Arial" w:hAnsi="Arial"/>
        </w:rPr>
        <w:t xml:space="preserve"> pour rencontrer et </w:t>
      </w:r>
      <w:r w:rsidR="00D159AF" w:rsidRPr="00E26CC8">
        <w:rPr>
          <w:rFonts w:ascii="Arial" w:hAnsi="Arial"/>
        </w:rPr>
        <w:t>oriente</w:t>
      </w:r>
      <w:r w:rsidR="006D279A" w:rsidRPr="00E26CC8">
        <w:rPr>
          <w:rFonts w:ascii="Arial" w:hAnsi="Arial"/>
        </w:rPr>
        <w:t>r les projets d’en haut, de</w:t>
      </w:r>
      <w:r w:rsidR="00D159AF" w:rsidRPr="00E26CC8">
        <w:rPr>
          <w:rFonts w:ascii="Arial" w:hAnsi="Arial"/>
        </w:rPr>
        <w:t xml:space="preserve"> prendre </w:t>
      </w:r>
      <w:r w:rsidR="006D279A" w:rsidRPr="00E26CC8">
        <w:rPr>
          <w:rFonts w:ascii="Arial" w:hAnsi="Arial"/>
        </w:rPr>
        <w:t xml:space="preserve">leur </w:t>
      </w:r>
      <w:r w:rsidR="00D159AF" w:rsidRPr="00E26CC8">
        <w:rPr>
          <w:rFonts w:ascii="Arial" w:hAnsi="Arial"/>
        </w:rPr>
        <w:t xml:space="preserve">forme et </w:t>
      </w:r>
      <w:r w:rsidR="006D279A" w:rsidRPr="00E26CC8">
        <w:rPr>
          <w:rFonts w:ascii="Arial" w:hAnsi="Arial"/>
        </w:rPr>
        <w:t xml:space="preserve">de </w:t>
      </w:r>
      <w:r w:rsidR="00D159AF" w:rsidRPr="00E26CC8">
        <w:rPr>
          <w:rFonts w:ascii="Arial" w:hAnsi="Arial"/>
        </w:rPr>
        <w:t>se conceptualiser à partir des réalités de terrain.</w:t>
      </w:r>
      <w:r w:rsidR="006D279A" w:rsidRPr="00E26CC8">
        <w:rPr>
          <w:rFonts w:ascii="Arial" w:hAnsi="Arial"/>
        </w:rPr>
        <w:t xml:space="preserve"> C’est ce qui a pu </w:t>
      </w:r>
      <w:r w:rsidR="005C3636">
        <w:rPr>
          <w:rFonts w:ascii="Arial" w:hAnsi="Arial"/>
        </w:rPr>
        <w:t>être constaté</w:t>
      </w:r>
      <w:bookmarkStart w:id="0" w:name="_GoBack"/>
      <w:bookmarkEnd w:id="0"/>
      <w:r w:rsidR="006D279A" w:rsidRPr="00E26CC8">
        <w:rPr>
          <w:rFonts w:ascii="Arial" w:hAnsi="Arial"/>
        </w:rPr>
        <w:t xml:space="preserve"> ici et là lors de la crise covid, et c’est également ce qu’il m’a été donné d’observer à Rouffach avec la conception et la mise en place de la consultation dédiée à la mémoire, ou avec </w:t>
      </w:r>
      <w:r w:rsidR="00B02B3F" w:rsidRPr="00E26CC8">
        <w:rPr>
          <w:rFonts w:ascii="Arial" w:hAnsi="Arial"/>
        </w:rPr>
        <w:t xml:space="preserve">la mise en route et </w:t>
      </w:r>
      <w:r w:rsidR="006D279A" w:rsidRPr="00E26CC8">
        <w:rPr>
          <w:rFonts w:ascii="Arial" w:hAnsi="Arial"/>
        </w:rPr>
        <w:t xml:space="preserve">le fonctionnement de l’équipe mobile </w:t>
      </w:r>
      <w:r w:rsidR="00B02B3F" w:rsidRPr="00E26CC8">
        <w:rPr>
          <w:rFonts w:ascii="Arial" w:hAnsi="Arial"/>
        </w:rPr>
        <w:t>interne du Centre Hospitalier.</w:t>
      </w:r>
    </w:p>
    <w:p w14:paraId="0C957B72" w14:textId="77777777" w:rsidR="003163AF" w:rsidRPr="00E26CC8" w:rsidRDefault="003163AF" w:rsidP="00E26CC8">
      <w:pPr>
        <w:jc w:val="both"/>
        <w:rPr>
          <w:rFonts w:ascii="Arial" w:hAnsi="Arial"/>
        </w:rPr>
      </w:pPr>
    </w:p>
    <w:p w14:paraId="5DAD768A" w14:textId="77777777" w:rsidR="003163AF" w:rsidRPr="00E26CC8" w:rsidRDefault="003163AF" w:rsidP="00E26CC8">
      <w:pPr>
        <w:jc w:val="both"/>
        <w:rPr>
          <w:rFonts w:ascii="Arial" w:hAnsi="Arial"/>
        </w:rPr>
      </w:pPr>
    </w:p>
    <w:p w14:paraId="06B1A952" w14:textId="77777777" w:rsidR="003E153E" w:rsidRPr="00E26CC8" w:rsidRDefault="003E153E" w:rsidP="00E26CC8">
      <w:pPr>
        <w:jc w:val="both"/>
        <w:rPr>
          <w:rFonts w:ascii="Arial" w:hAnsi="Arial"/>
        </w:rPr>
      </w:pPr>
    </w:p>
    <w:p w14:paraId="68B96A81" w14:textId="73EC683C" w:rsidR="003E153E" w:rsidRPr="00E26CC8" w:rsidRDefault="003E153E" w:rsidP="00E26CC8">
      <w:pPr>
        <w:jc w:val="both"/>
        <w:rPr>
          <w:rFonts w:ascii="Arial" w:hAnsi="Arial"/>
        </w:rPr>
      </w:pPr>
      <w:r w:rsidRPr="00E26CC8">
        <w:rPr>
          <w:rFonts w:ascii="Arial" w:hAnsi="Arial"/>
        </w:rPr>
        <w:t>Emmanuel Garcin</w:t>
      </w:r>
    </w:p>
    <w:p w14:paraId="3FBB8E4F" w14:textId="194F3E86" w:rsidR="00EE39EE" w:rsidRPr="00E26CC8" w:rsidRDefault="00EE39EE" w:rsidP="00E26CC8">
      <w:pPr>
        <w:jc w:val="both"/>
        <w:rPr>
          <w:rFonts w:ascii="Arial" w:hAnsi="Arial"/>
        </w:rPr>
      </w:pPr>
      <w:r w:rsidRPr="00E26CC8">
        <w:rPr>
          <w:rFonts w:ascii="Arial" w:hAnsi="Arial"/>
        </w:rPr>
        <w:t>6 juin 2023</w:t>
      </w:r>
    </w:p>
    <w:p w14:paraId="6A606589" w14:textId="77777777" w:rsidR="003C2ACC" w:rsidRPr="00E26CC8" w:rsidRDefault="003C2ACC" w:rsidP="00E26CC8">
      <w:pPr>
        <w:jc w:val="both"/>
        <w:rPr>
          <w:rFonts w:ascii="Arial" w:hAnsi="Arial"/>
        </w:rPr>
      </w:pPr>
    </w:p>
    <w:p w14:paraId="0F243561" w14:textId="5061C566" w:rsidR="003C2ACC" w:rsidRPr="00E26CC8" w:rsidRDefault="00B02B3F" w:rsidP="00E26CC8">
      <w:pPr>
        <w:jc w:val="both"/>
        <w:rPr>
          <w:rFonts w:ascii="Arial" w:hAnsi="Arial"/>
        </w:rPr>
      </w:pPr>
      <w:r w:rsidRPr="00E26CC8">
        <w:rPr>
          <w:rFonts w:ascii="Arial" w:hAnsi="Arial"/>
        </w:rPr>
        <w:t xml:space="preserve">1- </w:t>
      </w:r>
      <w:r w:rsidR="00DF50AB" w:rsidRPr="00E26CC8">
        <w:rPr>
          <w:rFonts w:ascii="Arial" w:hAnsi="Arial"/>
        </w:rPr>
        <w:t xml:space="preserve">Bruno Pallier, </w:t>
      </w:r>
      <w:r w:rsidR="003C2ACC" w:rsidRPr="00E26CC8">
        <w:rPr>
          <w:rFonts w:ascii="Arial" w:hAnsi="Arial"/>
        </w:rPr>
        <w:t xml:space="preserve">La réforme des systèmes de santé, </w:t>
      </w:r>
      <w:r w:rsidR="00DF50AB" w:rsidRPr="00E26CC8">
        <w:rPr>
          <w:rFonts w:ascii="Arial" w:hAnsi="Arial"/>
        </w:rPr>
        <w:t>Paris, Que sais-je ?, PUF 2004</w:t>
      </w:r>
    </w:p>
    <w:p w14:paraId="7B208055" w14:textId="77777777" w:rsidR="003C2ACC" w:rsidRPr="00E26CC8" w:rsidRDefault="003C2ACC" w:rsidP="00E26CC8">
      <w:pPr>
        <w:jc w:val="both"/>
        <w:rPr>
          <w:rFonts w:ascii="Arial" w:hAnsi="Arial"/>
        </w:rPr>
      </w:pPr>
    </w:p>
    <w:p w14:paraId="3311A03C" w14:textId="51DEB996" w:rsidR="003E153E" w:rsidRPr="00E26CC8" w:rsidRDefault="00B02B3F" w:rsidP="00E26CC8">
      <w:pPr>
        <w:jc w:val="both"/>
        <w:rPr>
          <w:rFonts w:ascii="Arial" w:hAnsi="Arial"/>
        </w:rPr>
      </w:pPr>
      <w:r w:rsidRPr="00E26CC8">
        <w:rPr>
          <w:rFonts w:ascii="Arial" w:hAnsi="Arial"/>
        </w:rPr>
        <w:t xml:space="preserve">2- </w:t>
      </w:r>
      <w:r w:rsidR="00DF50AB" w:rsidRPr="00E26CC8">
        <w:rPr>
          <w:rFonts w:ascii="Arial" w:hAnsi="Arial"/>
        </w:rPr>
        <w:t xml:space="preserve">Isabelle Richard, </w:t>
      </w:r>
      <w:r w:rsidR="003C2ACC" w:rsidRPr="00E26CC8">
        <w:rPr>
          <w:rFonts w:ascii="Arial" w:hAnsi="Arial"/>
        </w:rPr>
        <w:t>Hôpital : faute de partager une langue commune, personnels médicaux et administratifs ne se comprennent pas souvent, Tribune</w:t>
      </w:r>
      <w:r w:rsidR="00DF50AB" w:rsidRPr="00E26CC8">
        <w:rPr>
          <w:rFonts w:ascii="Arial" w:hAnsi="Arial"/>
        </w:rPr>
        <w:t>,</w:t>
      </w:r>
      <w:r w:rsidR="003C2ACC" w:rsidRPr="00E26CC8">
        <w:rPr>
          <w:rFonts w:ascii="Arial" w:hAnsi="Arial"/>
        </w:rPr>
        <w:t xml:space="preserve"> Le Monde du 7 avril 2023</w:t>
      </w:r>
    </w:p>
    <w:p w14:paraId="4F67BD3B" w14:textId="768BC062" w:rsidR="003E153E" w:rsidRPr="00E26CC8" w:rsidRDefault="003E153E" w:rsidP="00E26CC8">
      <w:pPr>
        <w:jc w:val="both"/>
        <w:rPr>
          <w:rFonts w:ascii="Arial" w:hAnsi="Arial"/>
        </w:rPr>
      </w:pPr>
      <w:r w:rsidRPr="00E26CC8">
        <w:rPr>
          <w:rFonts w:ascii="Arial" w:hAnsi="Arial"/>
        </w:rPr>
        <w:t xml:space="preserve"> </w:t>
      </w:r>
    </w:p>
    <w:p w14:paraId="1F545D69" w14:textId="6882A008" w:rsidR="003E153E" w:rsidRPr="00E26CC8" w:rsidRDefault="00B02B3F" w:rsidP="00E26CC8">
      <w:pPr>
        <w:jc w:val="both"/>
        <w:rPr>
          <w:rFonts w:ascii="Arial" w:hAnsi="Arial"/>
        </w:rPr>
      </w:pPr>
      <w:r w:rsidRPr="00E26CC8">
        <w:rPr>
          <w:rFonts w:ascii="Arial" w:hAnsi="Arial"/>
        </w:rPr>
        <w:t xml:space="preserve">3- </w:t>
      </w:r>
      <w:r w:rsidR="00DF50AB" w:rsidRPr="00E26CC8">
        <w:rPr>
          <w:rFonts w:ascii="Arial" w:hAnsi="Arial"/>
        </w:rPr>
        <w:t>James</w:t>
      </w:r>
      <w:r w:rsidR="009842CD" w:rsidRPr="00E26CC8">
        <w:rPr>
          <w:rFonts w:ascii="Arial" w:hAnsi="Arial"/>
        </w:rPr>
        <w:t xml:space="preserve"> C. Scott, </w:t>
      </w:r>
      <w:r w:rsidR="003E153E" w:rsidRPr="00E26CC8">
        <w:rPr>
          <w:rFonts w:ascii="Arial" w:hAnsi="Arial"/>
        </w:rPr>
        <w:t>L’œil de l’Etat, moderniser, unifor</w:t>
      </w:r>
      <w:r w:rsidR="00DF50AB" w:rsidRPr="00E26CC8">
        <w:rPr>
          <w:rFonts w:ascii="Arial" w:hAnsi="Arial"/>
        </w:rPr>
        <w:t>miser,</w:t>
      </w:r>
      <w:r w:rsidR="003E153E" w:rsidRPr="00E26CC8">
        <w:rPr>
          <w:rFonts w:ascii="Arial" w:hAnsi="Arial"/>
        </w:rPr>
        <w:t xml:space="preserve"> </w:t>
      </w:r>
      <w:r w:rsidR="00EE39EE" w:rsidRPr="00E26CC8">
        <w:rPr>
          <w:rFonts w:ascii="Arial" w:hAnsi="Arial"/>
        </w:rPr>
        <w:t xml:space="preserve">détruire. </w:t>
      </w:r>
      <w:r w:rsidR="00DF50AB" w:rsidRPr="00E26CC8">
        <w:rPr>
          <w:rFonts w:ascii="Arial" w:hAnsi="Arial"/>
        </w:rPr>
        <w:t xml:space="preserve">Paris, </w:t>
      </w:r>
      <w:r w:rsidR="009842CD" w:rsidRPr="00E26CC8">
        <w:rPr>
          <w:rFonts w:ascii="Arial" w:hAnsi="Arial"/>
        </w:rPr>
        <w:t>édition La Découverte,</w:t>
      </w:r>
      <w:r w:rsidR="003E153E" w:rsidRPr="00E26CC8">
        <w:rPr>
          <w:rFonts w:ascii="Arial" w:hAnsi="Arial"/>
        </w:rPr>
        <w:t xml:space="preserve"> 2021, p 23</w:t>
      </w:r>
    </w:p>
    <w:p w14:paraId="4F0EE1F9" w14:textId="77777777" w:rsidR="00E45D72" w:rsidRPr="00E26CC8" w:rsidRDefault="00E45D72" w:rsidP="00E26CC8">
      <w:pPr>
        <w:jc w:val="both"/>
        <w:rPr>
          <w:rFonts w:ascii="Arial" w:hAnsi="Arial"/>
        </w:rPr>
      </w:pPr>
    </w:p>
    <w:p w14:paraId="08FFFA55" w14:textId="77777777" w:rsidR="00E45D72" w:rsidRPr="00E26CC8" w:rsidRDefault="00E45D72" w:rsidP="00E26CC8">
      <w:pPr>
        <w:jc w:val="both"/>
        <w:rPr>
          <w:rFonts w:ascii="Arial" w:hAnsi="Arial"/>
        </w:rPr>
      </w:pPr>
    </w:p>
    <w:p w14:paraId="523BD104" w14:textId="77777777" w:rsidR="001E4A4D" w:rsidRPr="00E26CC8" w:rsidRDefault="001E4A4D" w:rsidP="00E26CC8">
      <w:pPr>
        <w:jc w:val="both"/>
        <w:rPr>
          <w:rFonts w:ascii="Arial" w:hAnsi="Arial"/>
        </w:rPr>
      </w:pPr>
    </w:p>
    <w:p w14:paraId="50043374" w14:textId="71602E2E" w:rsidR="007051FB" w:rsidRPr="00E26CC8" w:rsidRDefault="007051FB" w:rsidP="00E26CC8">
      <w:pPr>
        <w:jc w:val="both"/>
        <w:rPr>
          <w:rFonts w:ascii="Arial" w:hAnsi="Arial"/>
        </w:rPr>
      </w:pPr>
    </w:p>
    <w:sectPr w:rsidR="007051FB" w:rsidRPr="00E26CC8" w:rsidSect="00535F98">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FDF14" w14:textId="77777777" w:rsidR="00F80E53" w:rsidRDefault="00F80E53" w:rsidP="00C83D60">
      <w:r>
        <w:separator/>
      </w:r>
    </w:p>
  </w:endnote>
  <w:endnote w:type="continuationSeparator" w:id="0">
    <w:p w14:paraId="3B68FD4F" w14:textId="77777777" w:rsidR="00F80E53" w:rsidRDefault="00F80E53" w:rsidP="00C8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A789F" w14:textId="77777777" w:rsidR="00F80E53" w:rsidRDefault="00F80E53" w:rsidP="00C83D6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C2F40EC" w14:textId="77777777" w:rsidR="00F80E53" w:rsidRDefault="00F80E53">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1CC50" w14:textId="77777777" w:rsidR="00F80E53" w:rsidRDefault="00F80E53" w:rsidP="00C83D6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5C3636">
      <w:rPr>
        <w:rStyle w:val="Numrodepage"/>
        <w:noProof/>
      </w:rPr>
      <w:t>1</w:t>
    </w:r>
    <w:r>
      <w:rPr>
        <w:rStyle w:val="Numrodepage"/>
      </w:rPr>
      <w:fldChar w:fldCharType="end"/>
    </w:r>
  </w:p>
  <w:p w14:paraId="4C2AC0C3" w14:textId="77777777" w:rsidR="00F80E53" w:rsidRDefault="00F80E5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96753" w14:textId="77777777" w:rsidR="00F80E53" w:rsidRDefault="00F80E53" w:rsidP="00C83D60">
      <w:r>
        <w:separator/>
      </w:r>
    </w:p>
  </w:footnote>
  <w:footnote w:type="continuationSeparator" w:id="0">
    <w:p w14:paraId="6DE31057" w14:textId="77777777" w:rsidR="00F80E53" w:rsidRDefault="00F80E53" w:rsidP="00C83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1FB"/>
    <w:rsid w:val="00056BC8"/>
    <w:rsid w:val="00085478"/>
    <w:rsid w:val="00143194"/>
    <w:rsid w:val="00181127"/>
    <w:rsid w:val="00190A24"/>
    <w:rsid w:val="001E4A4D"/>
    <w:rsid w:val="00274C58"/>
    <w:rsid w:val="002D1DF2"/>
    <w:rsid w:val="002E54D1"/>
    <w:rsid w:val="003163AF"/>
    <w:rsid w:val="003B56BD"/>
    <w:rsid w:val="003C2ACC"/>
    <w:rsid w:val="003E153E"/>
    <w:rsid w:val="003E51D0"/>
    <w:rsid w:val="004176E7"/>
    <w:rsid w:val="00474E30"/>
    <w:rsid w:val="00485728"/>
    <w:rsid w:val="00535F98"/>
    <w:rsid w:val="005C3636"/>
    <w:rsid w:val="00611B0D"/>
    <w:rsid w:val="006D279A"/>
    <w:rsid w:val="007051FB"/>
    <w:rsid w:val="00725AA3"/>
    <w:rsid w:val="00742D72"/>
    <w:rsid w:val="0074688B"/>
    <w:rsid w:val="007714EE"/>
    <w:rsid w:val="00772F03"/>
    <w:rsid w:val="00781133"/>
    <w:rsid w:val="007B0B55"/>
    <w:rsid w:val="0080457C"/>
    <w:rsid w:val="008113FF"/>
    <w:rsid w:val="00822925"/>
    <w:rsid w:val="00826033"/>
    <w:rsid w:val="00896301"/>
    <w:rsid w:val="0090470C"/>
    <w:rsid w:val="00911A3F"/>
    <w:rsid w:val="00935360"/>
    <w:rsid w:val="009842CD"/>
    <w:rsid w:val="009C2C67"/>
    <w:rsid w:val="00A4233A"/>
    <w:rsid w:val="00A70017"/>
    <w:rsid w:val="00AE75E4"/>
    <w:rsid w:val="00B02B3F"/>
    <w:rsid w:val="00B360B9"/>
    <w:rsid w:val="00B41621"/>
    <w:rsid w:val="00BB7A6F"/>
    <w:rsid w:val="00BF40F7"/>
    <w:rsid w:val="00C71EC9"/>
    <w:rsid w:val="00C83D60"/>
    <w:rsid w:val="00C85939"/>
    <w:rsid w:val="00CB48F4"/>
    <w:rsid w:val="00CB5A6B"/>
    <w:rsid w:val="00CE6E59"/>
    <w:rsid w:val="00D159AF"/>
    <w:rsid w:val="00DE1668"/>
    <w:rsid w:val="00DF50AB"/>
    <w:rsid w:val="00DF5258"/>
    <w:rsid w:val="00E26CC8"/>
    <w:rsid w:val="00E45D72"/>
    <w:rsid w:val="00E46000"/>
    <w:rsid w:val="00E51C67"/>
    <w:rsid w:val="00EB5726"/>
    <w:rsid w:val="00EE39EE"/>
    <w:rsid w:val="00EF63E1"/>
    <w:rsid w:val="00F30F2E"/>
    <w:rsid w:val="00F313CE"/>
    <w:rsid w:val="00F410CC"/>
    <w:rsid w:val="00F75F21"/>
    <w:rsid w:val="00F80E53"/>
    <w:rsid w:val="00F811D7"/>
    <w:rsid w:val="00FD4C84"/>
    <w:rsid w:val="00FE289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94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5C363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qFormat/>
    <w:rsid w:val="00CB5A6B"/>
    <w:pPr>
      <w:jc w:val="both"/>
    </w:pPr>
    <w:rPr>
      <w:rFonts w:ascii="Times New Roman" w:hAnsi="Times New Roman"/>
    </w:rPr>
  </w:style>
  <w:style w:type="paragraph" w:styleId="Pieddepage">
    <w:name w:val="footer"/>
    <w:basedOn w:val="Normal"/>
    <w:link w:val="PieddepageCar"/>
    <w:uiPriority w:val="99"/>
    <w:unhideWhenUsed/>
    <w:rsid w:val="00C83D60"/>
    <w:pPr>
      <w:tabs>
        <w:tab w:val="center" w:pos="4536"/>
        <w:tab w:val="right" w:pos="9072"/>
      </w:tabs>
    </w:pPr>
  </w:style>
  <w:style w:type="character" w:customStyle="1" w:styleId="PieddepageCar">
    <w:name w:val="Pied de page Car"/>
    <w:basedOn w:val="Policepardfaut"/>
    <w:link w:val="Pieddepage"/>
    <w:uiPriority w:val="99"/>
    <w:rsid w:val="00C83D60"/>
  </w:style>
  <w:style w:type="character" w:styleId="Numrodepage">
    <w:name w:val="page number"/>
    <w:basedOn w:val="Policepardfaut"/>
    <w:uiPriority w:val="99"/>
    <w:semiHidden/>
    <w:unhideWhenUsed/>
    <w:rsid w:val="00C83D60"/>
  </w:style>
  <w:style w:type="character" w:customStyle="1" w:styleId="Titre2Car">
    <w:name w:val="Titre 2 Car"/>
    <w:basedOn w:val="Policepardfaut"/>
    <w:link w:val="Titre2"/>
    <w:uiPriority w:val="9"/>
    <w:rsid w:val="005C363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5C363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qFormat/>
    <w:rsid w:val="00CB5A6B"/>
    <w:pPr>
      <w:jc w:val="both"/>
    </w:pPr>
    <w:rPr>
      <w:rFonts w:ascii="Times New Roman" w:hAnsi="Times New Roman"/>
    </w:rPr>
  </w:style>
  <w:style w:type="paragraph" w:styleId="Pieddepage">
    <w:name w:val="footer"/>
    <w:basedOn w:val="Normal"/>
    <w:link w:val="PieddepageCar"/>
    <w:uiPriority w:val="99"/>
    <w:unhideWhenUsed/>
    <w:rsid w:val="00C83D60"/>
    <w:pPr>
      <w:tabs>
        <w:tab w:val="center" w:pos="4536"/>
        <w:tab w:val="right" w:pos="9072"/>
      </w:tabs>
    </w:pPr>
  </w:style>
  <w:style w:type="character" w:customStyle="1" w:styleId="PieddepageCar">
    <w:name w:val="Pied de page Car"/>
    <w:basedOn w:val="Policepardfaut"/>
    <w:link w:val="Pieddepage"/>
    <w:uiPriority w:val="99"/>
    <w:rsid w:val="00C83D60"/>
  </w:style>
  <w:style w:type="character" w:styleId="Numrodepage">
    <w:name w:val="page number"/>
    <w:basedOn w:val="Policepardfaut"/>
    <w:uiPriority w:val="99"/>
    <w:semiHidden/>
    <w:unhideWhenUsed/>
    <w:rsid w:val="00C83D60"/>
  </w:style>
  <w:style w:type="character" w:customStyle="1" w:styleId="Titre2Car">
    <w:name w:val="Titre 2 Car"/>
    <w:basedOn w:val="Policepardfaut"/>
    <w:link w:val="Titre2"/>
    <w:uiPriority w:val="9"/>
    <w:rsid w:val="005C363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5</Pages>
  <Words>2039</Words>
  <Characters>11217</Characters>
  <Application>Microsoft Macintosh Word</Application>
  <DocSecurity>0</DocSecurity>
  <Lines>93</Lines>
  <Paragraphs>26</Paragraphs>
  <ScaleCrop>false</ScaleCrop>
  <Company/>
  <LinksUpToDate>false</LinksUpToDate>
  <CharactersWithSpaces>13230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dc:creator>
  <cp:keywords/>
  <dc:description/>
  <cp:lastModifiedBy>emmanuel</cp:lastModifiedBy>
  <cp:revision>5</cp:revision>
  <cp:lastPrinted>2023-06-06T14:02:00Z</cp:lastPrinted>
  <dcterms:created xsi:type="dcterms:W3CDTF">2023-06-06T14:13:00Z</dcterms:created>
  <dcterms:modified xsi:type="dcterms:W3CDTF">2023-06-13T20:58:00Z</dcterms:modified>
</cp:coreProperties>
</file>